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C92AB">
      <w:pPr>
        <w:spacing w:line="360" w:lineRule="auto"/>
        <w:textAlignment w:val="baseline"/>
        <w:rPr>
          <w:sz w:val="28"/>
          <w:szCs w:val="28"/>
          <w:lang w:eastAsia="zh-Hans"/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000000"/>
          <w:sz w:val="24"/>
          <w:szCs w:val="28"/>
          <w:lang w:val="zh-CN"/>
        </w:rPr>
        <w:t>合作单位廉洁诚信承诺书</w:t>
      </w:r>
      <w:r>
        <w:rPr>
          <w:rFonts w:hint="eastAsia" w:ascii="黑体" w:hAnsi="黑体" w:eastAsia="黑体"/>
          <w:b/>
          <w:color w:val="FF0000"/>
          <w:sz w:val="24"/>
          <w:szCs w:val="28"/>
          <w:lang w:val="zh-CN"/>
        </w:rPr>
        <w:t>（</w:t>
      </w:r>
      <w:r>
        <w:rPr>
          <w:rFonts w:hint="eastAsia" w:ascii="黑体" w:hAnsi="黑体" w:eastAsia="黑体"/>
          <w:b/>
          <w:color w:val="FF0000"/>
          <w:sz w:val="24"/>
          <w:szCs w:val="28"/>
        </w:rPr>
        <w:t>双面打印</w:t>
      </w:r>
      <w:r>
        <w:rPr>
          <w:rFonts w:hint="eastAsia" w:ascii="黑体" w:hAnsi="黑体" w:eastAsia="黑体"/>
          <w:b/>
          <w:color w:val="FF0000"/>
          <w:sz w:val="24"/>
          <w:szCs w:val="28"/>
          <w:lang w:val="zh-CN"/>
        </w:rPr>
        <w:t>）</w:t>
      </w:r>
    </w:p>
    <w:p w14:paraId="589A2C06">
      <w:pPr>
        <w:spacing w:line="240" w:lineRule="auto"/>
        <w:jc w:val="center"/>
        <w:rPr>
          <w:rFonts w:ascii="方正小标宋简体" w:hAnsi="方正小标宋简体" w:eastAsia="方正小标宋简体" w:cs="仿宋_GB2312"/>
          <w:bCs/>
          <w:color w:val="00000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仿宋_GB2312"/>
          <w:bCs/>
          <w:snapToGrid/>
          <w:color w:val="000000"/>
          <w:kern w:val="2"/>
          <w:sz w:val="44"/>
          <w:szCs w:val="44"/>
          <w:lang w:eastAsia="zh-Hans"/>
        </w:rPr>
        <w:t>合作伙伴廉洁诚信承诺书</w:t>
      </w:r>
    </w:p>
    <w:p w14:paraId="6C09E3D7">
      <w:pPr>
        <w:spacing w:line="360" w:lineRule="auto"/>
        <w:ind w:firstLine="480" w:firstLineChars="200"/>
        <w:rPr>
          <w:rFonts w:ascii="仿宋_GB2312" w:hAnsi="仿宋_GB2312" w:eastAsia="仿宋_GB2312" w:cs="仿宋_GB2312"/>
          <w:color w:val="000000"/>
          <w:sz w:val="24"/>
          <w:szCs w:val="24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我单位名称：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，注册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Hans"/>
        </w:rPr>
        <w:t>地址：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，办公地址：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，法定代表人为：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法定代表人身份证号：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Hans"/>
        </w:rPr>
        <w:t>。</w:t>
      </w:r>
    </w:p>
    <w:p w14:paraId="4A5BA209">
      <w:pPr>
        <w:spacing w:line="360" w:lineRule="auto"/>
        <w:ind w:firstLine="482" w:firstLineChars="200"/>
        <w:rPr>
          <w:rFonts w:ascii="仿宋_GB2312" w:hAnsi="仿宋_GB2312" w:eastAsia="仿宋_GB2312" w:cs="仿宋_GB2312"/>
          <w:sz w:val="24"/>
          <w:szCs w:val="24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Hans"/>
        </w:rPr>
        <w:t>为了保障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我单位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Hans"/>
        </w:rPr>
        <w:t>与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【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哈尔滨市爱因森职业技能培训学校有限公司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】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Hans"/>
        </w:rPr>
        <w:t>（下称“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贵单位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Hans"/>
        </w:rPr>
        <w:t>”）在业务往来中的合法权益，充分体现公平、公正、廉洁、诚信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Hans"/>
        </w:rPr>
        <w:t>合作精神，反对商业欺诈，在信任、诚实、坦率与正直的基础上构筑相互之间的合作关系，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我单位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Hans"/>
        </w:rPr>
        <w:t>特向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贵单位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Hans"/>
        </w:rPr>
        <w:t>签署本承诺书如下：</w:t>
      </w:r>
    </w:p>
    <w:p w14:paraId="6C33B64E">
      <w:pPr>
        <w:spacing w:line="360" w:lineRule="auto"/>
        <w:ind w:firstLine="480" w:firstLineChars="200"/>
        <w:rPr>
          <w:rFonts w:ascii="仿宋_GB2312" w:hAnsi="微软雅黑" w:eastAsia="仿宋_GB2312" w:cs="微软雅黑"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sz w:val="24"/>
          <w:szCs w:val="24"/>
        </w:rPr>
        <w:t>一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不向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教职员工提供任何形式的直接或间接贿赂，包括但不限于：</w:t>
      </w:r>
    </w:p>
    <w:p w14:paraId="2CF79807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（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一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）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不向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教职员工</w:t>
      </w:r>
      <w:r>
        <w:rPr>
          <w:rFonts w:ascii="仿宋_GB2312" w:hAnsi="微软雅黑" w:eastAsia="仿宋_GB2312" w:cs="微软雅黑"/>
          <w:sz w:val="24"/>
          <w:szCs w:val="24"/>
          <w:lang w:eastAsia="zh-Hans"/>
        </w:rPr>
        <w:t>及其指定人员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赠送礼品礼金</w:t>
      </w:r>
      <w:r>
        <w:rPr>
          <w:rFonts w:ascii="仿宋_GB2312" w:hAnsi="微软雅黑" w:eastAsia="仿宋_GB2312" w:cs="微软雅黑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有价证券、贵重物品</w:t>
      </w:r>
      <w:r>
        <w:rPr>
          <w:rFonts w:hint="eastAsia" w:ascii="仿宋_GB2312" w:hAnsi="微软雅黑" w:eastAsia="仿宋_GB2312" w:cs="微软雅黑"/>
          <w:sz w:val="24"/>
          <w:szCs w:val="24"/>
        </w:rPr>
        <w:t>、</w:t>
      </w:r>
      <w:r>
        <w:rPr>
          <w:rFonts w:ascii="仿宋_GB2312" w:hAnsi="微软雅黑" w:eastAsia="仿宋_GB2312" w:cs="微软雅黑"/>
          <w:sz w:val="24"/>
          <w:szCs w:val="24"/>
          <w:lang w:eastAsia="zh-Hans"/>
        </w:rPr>
        <w:t>给予好处费、回扣、感谢费等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或通过其他方式发放报酬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；</w:t>
      </w:r>
    </w:p>
    <w:p w14:paraId="69BB9D65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（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二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）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</w:t>
      </w:r>
      <w:r>
        <w:rPr>
          <w:rFonts w:hint="eastAsia" w:ascii="仿宋_GB2312" w:hAnsi="微软雅黑" w:eastAsia="仿宋_GB2312" w:cs="微软雅黑"/>
          <w:sz w:val="24"/>
          <w:szCs w:val="24"/>
        </w:rPr>
        <w:t>为贵单位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教职员工安排宴请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娱乐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旅游等活动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；</w:t>
      </w:r>
    </w:p>
    <w:p w14:paraId="44D74827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（</w:t>
      </w:r>
      <w:r>
        <w:rPr>
          <w:rFonts w:hint="eastAsia" w:ascii="仿宋_GB2312" w:hAnsi="微软雅黑" w:eastAsia="仿宋_GB2312" w:cs="微软雅黑"/>
          <w:sz w:val="24"/>
          <w:szCs w:val="24"/>
        </w:rPr>
        <w:t>三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）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不利用代理商或中间人贿赂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贵单位教职员工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；</w:t>
      </w:r>
    </w:p>
    <w:p w14:paraId="3C6345A0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（</w:t>
      </w:r>
      <w:r>
        <w:rPr>
          <w:rFonts w:hint="eastAsia" w:ascii="仿宋_GB2312" w:hAnsi="微软雅黑" w:eastAsia="仿宋_GB2312" w:cs="微软雅黑"/>
          <w:sz w:val="24"/>
          <w:szCs w:val="24"/>
        </w:rPr>
        <w:t>四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）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不向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贵单位教职工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或其</w:t>
      </w:r>
      <w:r>
        <w:rPr>
          <w:rFonts w:hint="eastAsia" w:ascii="仿宋_GB2312" w:hAnsi="微软雅黑" w:eastAsia="仿宋_GB2312" w:cs="微软雅黑"/>
          <w:sz w:val="24"/>
          <w:szCs w:val="24"/>
        </w:rPr>
        <w:t>关联方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提供全职或兼职岗位以获取不当利益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以及为前述人员</w:t>
      </w:r>
      <w:r>
        <w:rPr>
          <w:rFonts w:hint="eastAsia" w:ascii="仿宋_GB2312" w:hAnsi="微软雅黑" w:eastAsia="仿宋_GB2312" w:cs="微软雅黑"/>
          <w:sz w:val="24"/>
          <w:szCs w:val="24"/>
        </w:rPr>
        <w:t>支付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应由其个人支付的各项费用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；</w:t>
      </w:r>
    </w:p>
    <w:p w14:paraId="1AABFCC4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（</w:t>
      </w:r>
      <w:r>
        <w:rPr>
          <w:rFonts w:hint="eastAsia" w:ascii="仿宋_GB2312" w:hAnsi="微软雅黑" w:eastAsia="仿宋_GB2312" w:cs="微软雅黑"/>
          <w:sz w:val="24"/>
          <w:szCs w:val="24"/>
        </w:rPr>
        <w:t>五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）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不与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贵单位教职员工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或其亲属</w:t>
      </w:r>
      <w:r>
        <w:rPr>
          <w:rFonts w:ascii="仿宋_GB2312" w:hAnsi="微软雅黑" w:eastAsia="仿宋_GB2312" w:cs="微软雅黑"/>
          <w:sz w:val="24"/>
          <w:szCs w:val="24"/>
          <w:lang w:eastAsia="zh-Hans"/>
        </w:rPr>
        <w:t>、及其指定人员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发生任何借款</w:t>
      </w:r>
      <w:r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  <w:t>/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贷款往来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；</w:t>
      </w:r>
    </w:p>
    <w:p w14:paraId="76BC3ECD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（</w:t>
      </w:r>
      <w:r>
        <w:rPr>
          <w:rFonts w:hint="eastAsia" w:ascii="仿宋_GB2312" w:hAnsi="微软雅黑" w:eastAsia="仿宋_GB2312" w:cs="微软雅黑"/>
          <w:sz w:val="24"/>
          <w:szCs w:val="24"/>
        </w:rPr>
        <w:t>六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）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不通过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贵单位教职员工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贿赂其他</w:t>
      </w:r>
      <w:r>
        <w:rPr>
          <w:rFonts w:hint="eastAsia" w:ascii="仿宋_GB2312" w:hAnsi="微软雅黑" w:eastAsia="仿宋_GB2312" w:cs="微软雅黑"/>
          <w:sz w:val="24"/>
          <w:szCs w:val="24"/>
        </w:rPr>
        <w:t>相关方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人员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不拉拢</w:t>
      </w:r>
      <w:r>
        <w:rPr>
          <w:rFonts w:hint="eastAsia" w:ascii="仿宋_GB2312" w:hAnsi="微软雅黑" w:eastAsia="仿宋_GB2312" w:cs="微软雅黑"/>
          <w:sz w:val="24"/>
          <w:szCs w:val="24"/>
        </w:rPr>
        <w:t>教职员工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参与贿赂行为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；</w:t>
      </w:r>
    </w:p>
    <w:p w14:paraId="5273E961">
      <w:pPr>
        <w:spacing w:line="360" w:lineRule="auto"/>
        <w:ind w:firstLine="480" w:firstLineChars="200"/>
        <w:rPr>
          <w:rFonts w:ascii="仿宋_GB2312" w:hAnsi="微软雅黑" w:eastAsia="仿宋_GB2312" w:cs="微软雅黑"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（七）不以任何名义为甲方成员报销应由甲方或其个人支付的任何费用；</w:t>
      </w:r>
    </w:p>
    <w:p w14:paraId="25EA5C05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</w:rPr>
      </w:pPr>
      <w:r>
        <w:rPr>
          <w:rFonts w:hint="eastAsia" w:ascii="仿宋_GB2312" w:hAnsi="微软雅黑" w:eastAsia="仿宋_GB2312" w:cs="微软雅黑"/>
          <w:sz w:val="24"/>
          <w:szCs w:val="24"/>
        </w:rPr>
        <w:t>二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</w:rPr>
        <w:t>支持贵单位廉洁诚信建设工作</w:t>
      </w:r>
    </w:p>
    <w:p w14:paraId="7B1B49F1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若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贵单位教职员工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或</w:t>
      </w:r>
      <w:r>
        <w:rPr>
          <w:rFonts w:hint="eastAsia" w:ascii="仿宋_GB2312" w:hAnsi="微软雅黑" w:eastAsia="仿宋_GB2312" w:cs="微软雅黑"/>
          <w:sz w:val="24"/>
          <w:szCs w:val="24"/>
        </w:rPr>
        <w:t>其关联方有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索贿、借款</w:t>
      </w:r>
      <w:r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  <w:t>/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贷款行为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我单位必须拒绝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</w:rPr>
        <w:t>并及时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向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贵单位监察</w:t>
      </w:r>
      <w:r>
        <w:rPr>
          <w:rFonts w:ascii="仿宋_GB2312" w:hAnsi="微软雅黑" w:eastAsia="仿宋_GB2312" w:cs="微软雅黑"/>
          <w:sz w:val="24"/>
          <w:szCs w:val="24"/>
        </w:rPr>
        <w:t>部门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实名举报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；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若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对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贵单位教职员工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的索贿行为不拒绝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不申报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并满足其要求的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则视同为违反本承诺，应当按照下述条款承担违约责任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</w:p>
    <w:p w14:paraId="2B2B0469">
      <w:pPr>
        <w:spacing w:line="360" w:lineRule="auto"/>
        <w:ind w:firstLine="482" w:firstLineChars="200"/>
        <w:rPr>
          <w:rFonts w:ascii="仿宋_GB2312" w:hAnsi="Malgun Gothic Semilight" w:eastAsia="仿宋_GB2312" w:cs="Malgun Gothic Semilight"/>
          <w:b/>
          <w:bCs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投诉渠道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</w:rPr>
        <w:t>【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监察审计处</w:t>
      </w:r>
      <w:r>
        <w:rPr>
          <w:rFonts w:hint="eastAsia" w:ascii="仿宋_GB2312" w:hAnsi="仿宋_GB2312" w:eastAsia="仿宋_GB2312" w:cs="仿宋_GB2312"/>
          <w:sz w:val="24"/>
          <w:szCs w:val="24"/>
        </w:rPr>
        <w:t>】</w:t>
      </w:r>
      <w:r>
        <w:rPr>
          <w:rFonts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 xml:space="preserve"> </w:t>
      </w:r>
    </w:p>
    <w:p w14:paraId="2C8BFCA4">
      <w:pPr>
        <w:spacing w:line="360" w:lineRule="auto"/>
        <w:ind w:firstLine="482" w:firstLineChars="200"/>
        <w:rPr>
          <w:rFonts w:ascii="仿宋_GB2312" w:hAnsi="Malgun Gothic Semilight" w:eastAsia="仿宋_GB2312" w:cs="Malgun Gothic Semilight"/>
          <w:b/>
          <w:bCs/>
          <w:sz w:val="24"/>
          <w:szCs w:val="24"/>
        </w:rPr>
      </w:pP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电子邮箱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</w:rPr>
        <w:t>【</w:t>
      </w:r>
      <w:r>
        <w:rPr>
          <w:rFonts w:hint="eastAsia" w:ascii="仿宋_GB2312" w:hAnsi="微软雅黑" w:eastAsia="仿宋_GB2312" w:cs="微软雅黑"/>
          <w:color w:val="000000"/>
          <w:sz w:val="24"/>
          <w:szCs w:val="24"/>
          <w:lang w:val="en-US" w:eastAsia="zh-CN"/>
        </w:rPr>
        <w:t>hdjiwei@163.com</w:t>
      </w:r>
      <w:r>
        <w:rPr>
          <w:rFonts w:hint="eastAsia" w:ascii="仿宋_GB2312" w:hAnsi="仿宋_GB2312" w:eastAsia="仿宋_GB2312" w:cs="仿宋_GB2312"/>
          <w:sz w:val="24"/>
          <w:szCs w:val="24"/>
        </w:rPr>
        <w:t>】</w:t>
      </w:r>
      <w:r>
        <w:rPr>
          <w:rFonts w:ascii="仿宋_GB2312" w:hAnsi="Malgun Gothic Semilight" w:eastAsia="仿宋_GB2312" w:cs="Malgun Gothic Semilight"/>
          <w:b/>
          <w:bCs/>
          <w:sz w:val="24"/>
          <w:szCs w:val="24"/>
        </w:rPr>
        <w:t xml:space="preserve"> </w:t>
      </w:r>
    </w:p>
    <w:p w14:paraId="1A8A66A9">
      <w:pPr>
        <w:spacing w:line="360" w:lineRule="auto"/>
        <w:ind w:firstLine="482" w:firstLineChars="200"/>
        <w:rPr>
          <w:rFonts w:ascii="仿宋_GB2312" w:hAnsi="微软雅黑" w:eastAsia="仿宋_GB2312" w:cs="微软雅黑"/>
          <w:sz w:val="24"/>
          <w:szCs w:val="24"/>
        </w:rPr>
      </w:pP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联系方式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</w:rPr>
        <w:t>（姓名、职务、电话）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【</w:t>
      </w:r>
      <w:r>
        <w:rPr>
          <w:rFonts w:hint="eastAsia" w:ascii="仿宋_GB2312" w:hAnsi="微软雅黑" w:eastAsia="仿宋_GB2312" w:cs="微软雅黑"/>
          <w:color w:val="000000"/>
          <w:sz w:val="24"/>
          <w:szCs w:val="24"/>
          <w:lang w:val="en-US" w:eastAsia="zh-CN"/>
        </w:rPr>
        <w:t>0451-51811551、</w:t>
      </w:r>
      <w:r>
        <w:rPr>
          <w:rFonts w:hint="eastAsia" w:ascii="仿宋_GB2312" w:hAnsi="微软雅黑" w:eastAsia="仿宋_GB2312" w:cs="微软雅黑"/>
          <w:color w:val="000000"/>
          <w:sz w:val="24"/>
          <w:szCs w:val="24"/>
          <w:highlight w:val="none"/>
          <w:lang w:val="en-US" w:eastAsia="zh-CN"/>
        </w:rPr>
        <w:t>18686752164（刘老师）、18846188098（邓老师）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】</w:t>
      </w:r>
      <w:r>
        <w:rPr>
          <w:rFonts w:ascii="仿宋_GB2312" w:hAnsi="微软雅黑" w:eastAsia="仿宋_GB2312" w:cs="微软雅黑"/>
          <w:sz w:val="24"/>
          <w:szCs w:val="24"/>
        </w:rPr>
        <w:t xml:space="preserve"> </w:t>
      </w:r>
    </w:p>
    <w:p w14:paraId="631E361D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</w:rPr>
      </w:pPr>
      <w:r>
        <w:rPr>
          <w:rFonts w:hint="eastAsia" w:ascii="仿宋_GB2312" w:hAnsi="微软雅黑" w:eastAsia="仿宋_GB2312" w:cs="微软雅黑"/>
          <w:sz w:val="24"/>
          <w:szCs w:val="24"/>
        </w:rPr>
        <w:t>三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</w:rPr>
        <w:t>涉及关联关系</w:t>
      </w:r>
    </w:p>
    <w:p w14:paraId="738D34B0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不得与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教职员工或其亲属共同成立公司</w:t>
      </w:r>
      <w:r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  <w:t>/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法律实体或允许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教职员工或其亲属参股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同时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应严格按照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要求的方式主动申报教职员工是否有关联关系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如有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则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承诺不与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进行任何合作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</w:p>
    <w:p w14:paraId="4F5682EA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sz w:val="24"/>
          <w:szCs w:val="24"/>
        </w:rPr>
        <w:t>四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坚持诚信原则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杜绝业绩造假</w:t>
      </w:r>
    </w:p>
    <w:p w14:paraId="135521AB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在与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的业务往来过程中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我单位承诺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向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提供的文件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资料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数据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陈述和口头陈述等应保证真实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准确</w:t>
      </w:r>
      <w:r>
        <w:rPr>
          <w:rFonts w:hint="eastAsia" w:ascii="仿宋_GB2312" w:hAnsi="微软雅黑" w:eastAsia="仿宋_GB2312" w:cs="微软雅黑"/>
          <w:sz w:val="24"/>
          <w:szCs w:val="24"/>
        </w:rPr>
        <w:t>，坚决杜绝业绩造假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</w:p>
    <w:p w14:paraId="33A893F9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五、公平竞争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，杜绝不正当投标行为</w:t>
      </w:r>
    </w:p>
    <w:p w14:paraId="23CA53AC">
      <w:pPr>
        <w:spacing w:line="360" w:lineRule="auto"/>
        <w:ind w:firstLine="720" w:firstLineChars="300"/>
        <w:rPr>
          <w:rFonts w:ascii="宋体" w:hAnsi="宋体" w:eastAsia="宋体" w:cs="宋体"/>
          <w:sz w:val="16"/>
          <w:szCs w:val="16"/>
          <w:shd w:val="clear" w:color="auto" w:fill="FFFFFF"/>
          <w:lang w:eastAsia="zh-Hans"/>
        </w:rPr>
      </w:pP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在参与贵单位招标过程中，我单位承诺</w:t>
      </w:r>
      <w:r>
        <w:rPr>
          <w:rFonts w:hint="eastAsia" w:ascii="仿宋_GB2312" w:hAnsi="微软雅黑" w:eastAsia="仿宋_GB2312" w:cs="微软雅黑"/>
          <w:sz w:val="24"/>
          <w:szCs w:val="24"/>
        </w:rPr>
        <w:t>遵守招投标规则，公平竞争，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</w:t>
      </w:r>
      <w:r>
        <w:rPr>
          <w:rFonts w:hint="eastAsia" w:ascii="仿宋_GB2312" w:hAnsi="微软雅黑" w:eastAsia="仿宋_GB2312" w:cs="微软雅黑"/>
          <w:sz w:val="24"/>
          <w:szCs w:val="24"/>
        </w:rPr>
        <w:t>实施围标、串通投标、挂靠他人投标、弄虚作假、贿赂贵单位人员等有违诚实信用原则的不正当投标行为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。</w:t>
      </w:r>
    </w:p>
    <w:p w14:paraId="30F45B4C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</w:rPr>
      </w:pPr>
      <w:r>
        <w:rPr>
          <w:rFonts w:hint="eastAsia" w:ascii="仿宋_GB2312" w:hAnsi="微软雅黑" w:eastAsia="仿宋_GB2312" w:cs="微软雅黑"/>
          <w:sz w:val="24"/>
          <w:szCs w:val="24"/>
        </w:rPr>
        <w:t>六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严格遵守</w:t>
      </w:r>
      <w:r>
        <w:rPr>
          <w:rFonts w:hint="eastAsia" w:ascii="仿宋_GB2312" w:hAnsi="微软雅黑" w:eastAsia="仿宋_GB2312" w:cs="微软雅黑"/>
          <w:sz w:val="24"/>
          <w:szCs w:val="24"/>
        </w:rPr>
        <w:t>对贵单位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做出的承诺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双方签署的合同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协议和备忘录等</w:t>
      </w:r>
      <w:r>
        <w:rPr>
          <w:rFonts w:hint="eastAsia" w:ascii="仿宋_GB2312" w:hAnsi="微软雅黑" w:eastAsia="仿宋_GB2312" w:cs="微软雅黑"/>
          <w:sz w:val="24"/>
          <w:szCs w:val="24"/>
        </w:rPr>
        <w:t>内容。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不隐瞒任何可能对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利益造成影响的信息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遵守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廉洁诚信合作相关规定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积极配合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的</w:t>
      </w:r>
      <w:r>
        <w:rPr>
          <w:rFonts w:hint="eastAsia" w:ascii="仿宋_GB2312" w:hAnsi="微软雅黑" w:eastAsia="仿宋_GB2312" w:cs="微软雅黑"/>
          <w:sz w:val="24"/>
          <w:szCs w:val="24"/>
        </w:rPr>
        <w:t>监察和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审计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</w:p>
    <w:p w14:paraId="4E489602">
      <w:pPr>
        <w:spacing w:line="360" w:lineRule="auto"/>
        <w:ind w:firstLine="482" w:firstLineChars="200"/>
        <w:rPr>
          <w:rFonts w:ascii="仿宋_GB2312" w:hAnsi="Malgun Gothic Semilight" w:eastAsia="仿宋_GB2312" w:cs="Malgun Gothic Semilight"/>
          <w:b/>
          <w:bCs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鉴于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违反本承诺书会给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造成经济损失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、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</w:rPr>
        <w:t>声誉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损失并可能给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带来各种不利法律后果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若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或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相关业务人员违反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《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合作伙伴廉洁诚信承诺书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》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中的任何一项或多项条款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b/>
          <w:bCs/>
          <w:sz w:val="24"/>
          <w:szCs w:val="24"/>
          <w:lang w:eastAsia="zh-Hans"/>
        </w:rPr>
        <w:t>承诺承担如下责任</w:t>
      </w:r>
      <w:r>
        <w:rPr>
          <w:rFonts w:hint="eastAsia" w:ascii="仿宋_GB2312" w:hAnsi="Malgun Gothic Semilight" w:eastAsia="仿宋_GB2312" w:cs="Malgun Gothic Semilight"/>
          <w:b/>
          <w:bCs/>
          <w:sz w:val="24"/>
          <w:szCs w:val="24"/>
          <w:lang w:eastAsia="zh-Hans"/>
        </w:rPr>
        <w:t>：</w:t>
      </w:r>
    </w:p>
    <w:p w14:paraId="52A2818B">
      <w:pPr>
        <w:spacing w:line="360" w:lineRule="auto"/>
        <w:ind w:firstLine="480" w:firstLineChars="200"/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</w:pPr>
      <w:r>
        <w:rPr>
          <w:rFonts w:hint="eastAsia" w:ascii="仿宋_GB2312" w:hAnsi="Malgun Gothic Semilight" w:eastAsia="仿宋_GB2312" w:cs="Malgun Gothic Semilight"/>
          <w:sz w:val="24"/>
          <w:szCs w:val="24"/>
        </w:rPr>
        <w:t>（</w:t>
      </w:r>
      <w:r>
        <w:rPr>
          <w:rFonts w:hint="eastAsia" w:ascii="仿宋_GB2312" w:hAnsi="微软雅黑" w:eastAsia="仿宋_GB2312" w:cs="微软雅黑"/>
          <w:sz w:val="24"/>
          <w:szCs w:val="24"/>
        </w:rPr>
        <w:t>一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）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有权取消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作为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合作伙伴的资格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ascii="仿宋_GB2312" w:hAnsi="Malgun Gothic Semilight" w:eastAsia="仿宋_GB2312" w:cs="Malgun Gothic Semilight"/>
          <w:sz w:val="24"/>
          <w:szCs w:val="24"/>
          <w:lang w:eastAsia="zh-Hans"/>
        </w:rPr>
        <w:t>已经中标的，中标无效，贵单位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bidi="ar"/>
        </w:rPr>
        <w:t>有权重新确定中标单位；已经签署合同的贵单位有权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单方终止与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的相关业务合同而无须</w:t>
      </w:r>
      <w:r>
        <w:rPr>
          <w:rFonts w:hint="eastAsia" w:ascii="仿宋_GB2312" w:hAnsi="微软雅黑" w:eastAsia="仿宋_GB2312" w:cs="微软雅黑"/>
          <w:sz w:val="24"/>
          <w:szCs w:val="24"/>
          <w:lang w:bidi="ar"/>
        </w:rPr>
        <w:t>支付任何合同款项或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承担任何违约责任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并保留通过法律途径追究当事人责任的权利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双方合同关系的变更或解除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不影响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按本承诺书规定向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追究法律责任及要求赔偿损失的权利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  <w:r>
        <w:rPr>
          <w:rFonts w:ascii="仿宋_GB2312" w:hAnsi="微软雅黑" w:eastAsia="仿宋_GB2312" w:cs="微软雅黑"/>
          <w:sz w:val="24"/>
          <w:szCs w:val="24"/>
          <w:lang w:eastAsia="zh-Hans"/>
        </w:rPr>
        <w:t>贵单位有权将我单位列为供应商黑名单永不合作。</w:t>
      </w:r>
    </w:p>
    <w:p w14:paraId="74DB3F51">
      <w:pPr>
        <w:spacing w:line="360" w:lineRule="auto"/>
        <w:ind w:firstLine="480" w:firstLineChars="200"/>
        <w:rPr>
          <w:rFonts w:ascii="仿宋_GB2312" w:hAnsi="微软雅黑" w:eastAsia="仿宋_GB2312" w:cs="微软雅黑"/>
          <w:sz w:val="24"/>
          <w:szCs w:val="24"/>
        </w:rPr>
      </w:pPr>
      <w:r>
        <w:rPr>
          <w:rFonts w:hint="eastAsia" w:ascii="仿宋_GB2312" w:hAnsi="微软雅黑" w:eastAsia="仿宋_GB2312" w:cs="微软雅黑"/>
          <w:sz w:val="24"/>
          <w:szCs w:val="24"/>
        </w:rPr>
        <w:t>（二）如违反本承诺书规定并给贵单位造成任何损失的，我单位应赔偿贵单位由此遭受的全部直接及间接损失，包括但不限于因更换合作伙伴而造成的成本增加、政府部门罚款等。</w:t>
      </w:r>
      <w:r>
        <w:rPr>
          <w:rFonts w:hint="eastAsia" w:ascii="仿宋_GB2312" w:hAnsi="微软雅黑" w:eastAsia="仿宋_GB2312" w:cs="微软雅黑"/>
          <w:sz w:val="24"/>
          <w:szCs w:val="24"/>
          <w:lang w:bidi="ar"/>
        </w:rPr>
        <w:t>同时，我单位应向贵单位支付违反承诺的罚金伍拾万元。已经签署合同的还需要按照合同约定的廉洁条款执行。</w:t>
      </w:r>
      <w:r>
        <w:rPr>
          <w:rFonts w:hint="eastAsia" w:ascii="仿宋_GB2312" w:hAnsi="微软雅黑" w:eastAsia="仿宋_GB2312" w:cs="微软雅黑"/>
          <w:sz w:val="24"/>
          <w:szCs w:val="24"/>
        </w:rPr>
        <w:t>对于上述罚金或损失，贵单位有权从我单位的应付账款中直接扣除。</w:t>
      </w:r>
    </w:p>
    <w:p w14:paraId="3AED8F98">
      <w:pPr>
        <w:spacing w:line="360" w:lineRule="auto"/>
        <w:ind w:firstLine="480" w:firstLineChars="200"/>
        <w:rPr>
          <w:rFonts w:ascii="仿宋_GB2312" w:hAnsi="仿宋_GB2312" w:eastAsia="仿宋_GB2312" w:cs="仿宋_GB2312"/>
          <w:sz w:val="24"/>
          <w:szCs w:val="24"/>
          <w:lang w:eastAsia="zh-Hans"/>
        </w:rPr>
      </w:pPr>
      <w:r>
        <w:rPr>
          <w:rFonts w:hint="eastAsia" w:ascii="仿宋_GB2312" w:hAnsi="微软雅黑" w:eastAsia="仿宋_GB2312" w:cs="微软雅黑"/>
          <w:sz w:val="24"/>
          <w:szCs w:val="24"/>
        </w:rPr>
        <w:t>七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、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本承诺书自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法定代表人或其授权代表签署并加盖公司公章之日起即生效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Malgun Gothic Semilight" w:eastAsia="仿宋_GB2312" w:cs="Malgun Gothic Semilight"/>
          <w:sz w:val="24"/>
          <w:szCs w:val="24"/>
        </w:rPr>
        <w:t>对我单位股东、董事、监事、高级管理人员、员工及其他关联方具有约束力，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同时对本承诺书签署前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对</w:t>
      </w:r>
      <w:r>
        <w:rPr>
          <w:rFonts w:hint="eastAsia" w:ascii="仿宋_GB2312" w:hAnsi="微软雅黑" w:eastAsia="仿宋_GB2312" w:cs="微软雅黑"/>
          <w:sz w:val="24"/>
          <w:szCs w:val="24"/>
        </w:rPr>
        <w:t>贵单位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相关行为亦有溯及力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如</w:t>
      </w:r>
      <w:r>
        <w:rPr>
          <w:rFonts w:hint="eastAsia" w:ascii="仿宋_GB2312" w:hAnsi="微软雅黑" w:eastAsia="仿宋_GB2312" w:cs="微软雅黑"/>
          <w:sz w:val="24"/>
          <w:szCs w:val="24"/>
        </w:rPr>
        <w:t>我单位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后续有任何分立或与其他公司兼并等情形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，</w:t>
      </w:r>
      <w:r>
        <w:rPr>
          <w:rFonts w:hint="eastAsia" w:ascii="仿宋_GB2312" w:hAnsi="微软雅黑" w:eastAsia="仿宋_GB2312" w:cs="微软雅黑"/>
          <w:sz w:val="24"/>
          <w:szCs w:val="24"/>
          <w:lang w:eastAsia="zh-Hans"/>
        </w:rPr>
        <w:t>则本承诺书应继续对权利义务承继人有效</w:t>
      </w:r>
      <w:r>
        <w:rPr>
          <w:rFonts w:hint="eastAsia" w:ascii="仿宋_GB2312" w:hAnsi="Malgun Gothic Semilight" w:eastAsia="仿宋_GB2312" w:cs="Malgun Gothic Semilight"/>
          <w:sz w:val="24"/>
          <w:szCs w:val="24"/>
          <w:lang w:eastAsia="zh-Hans"/>
        </w:rPr>
        <w:t>。</w:t>
      </w:r>
    </w:p>
    <w:p w14:paraId="66F608A1">
      <w:pPr>
        <w:spacing w:line="360" w:lineRule="auto"/>
        <w:rPr>
          <w:rFonts w:ascii="仿宋_GB2312" w:hAnsi="仿宋_GB2312" w:eastAsia="仿宋_GB2312" w:cs="仿宋_GB2312"/>
          <w:sz w:val="24"/>
          <w:szCs w:val="24"/>
          <w:lang w:eastAsia="zh-Hans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承诺方（公司全称并</w:t>
      </w:r>
      <w:r>
        <w:rPr>
          <w:rFonts w:hint="eastAsia" w:ascii="仿宋_GB2312" w:hAnsi="仿宋_GB2312" w:eastAsia="仿宋_GB2312" w:cs="仿宋_GB2312"/>
          <w:sz w:val="24"/>
          <w:szCs w:val="24"/>
        </w:rPr>
        <w:t>加盖公章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）：</w:t>
      </w:r>
    </w:p>
    <w:p w14:paraId="02A3C358">
      <w:pPr>
        <w:spacing w:line="360" w:lineRule="auto"/>
        <w:rPr>
          <w:rFonts w:ascii="仿宋_GB2312" w:hAnsi="仿宋_GB2312" w:eastAsia="仿宋_GB2312" w:cs="仿宋_GB2312"/>
          <w:sz w:val="24"/>
          <w:szCs w:val="24"/>
          <w:lang w:eastAsia="zh-Hans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法定代表人或其授权代表签字：</w:t>
      </w:r>
    </w:p>
    <w:p w14:paraId="29AE41AC">
      <w:pPr>
        <w:spacing w:line="360" w:lineRule="auto"/>
        <w:rPr>
          <w:rFonts w:ascii="仿宋_GB2312" w:hAnsi="仿宋_GB2312" w:eastAsia="仿宋_GB2312" w:cs="仿宋_GB2312"/>
          <w:sz w:val="24"/>
          <w:szCs w:val="24"/>
          <w:lang w:eastAsia="zh-Hans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法定代表人或其授权代表职务：</w:t>
      </w:r>
    </w:p>
    <w:p w14:paraId="1488AC01">
      <w:pPr>
        <w:spacing w:line="360" w:lineRule="auto"/>
        <w:rPr>
          <w:rFonts w:ascii="仿宋_GB2312" w:hAnsi="仿宋_GB2312" w:eastAsia="仿宋_GB2312" w:cs="仿宋_GB2312"/>
          <w:sz w:val="24"/>
          <w:szCs w:val="24"/>
          <w:lang w:eastAsia="zh-Hans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签署日期：</w:t>
      </w:r>
      <w:r>
        <w:rPr>
          <w:rFonts w:ascii="仿宋_GB2312" w:hAnsi="仿宋_GB2312" w:eastAsia="仿宋_GB2312" w:cs="仿宋_GB2312"/>
          <w:sz w:val="24"/>
          <w:szCs w:val="24"/>
          <w:lang w:eastAsia="zh-Hans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年</w:t>
      </w:r>
      <w:r>
        <w:rPr>
          <w:rFonts w:ascii="仿宋_GB2312" w:hAnsi="仿宋_GB2312" w:eastAsia="仿宋_GB2312" w:cs="仿宋_GB2312"/>
          <w:sz w:val="24"/>
          <w:szCs w:val="24"/>
          <w:lang w:eastAsia="zh-Hans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月</w:t>
      </w:r>
      <w:r>
        <w:rPr>
          <w:rFonts w:ascii="仿宋_GB2312" w:hAnsi="仿宋_GB2312" w:eastAsia="仿宋_GB2312" w:cs="仿宋_GB2312"/>
          <w:sz w:val="24"/>
          <w:szCs w:val="24"/>
          <w:lang w:eastAsia="zh-Hans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lang w:eastAsia="zh-Hans"/>
        </w:rPr>
        <w:t>日</w:t>
      </w:r>
    </w:p>
    <w:p w14:paraId="19752527">
      <w:pPr>
        <w:spacing w:line="360" w:lineRule="auto"/>
        <w:ind w:firstLine="482" w:firstLineChars="200"/>
        <w:jc w:val="left"/>
        <w:rPr>
          <w:rFonts w:ascii="宋体" w:hAnsi="宋体" w:cs="宋体"/>
          <w:sz w:val="24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Hans"/>
        </w:rPr>
        <w:t>廉洁举报二维码:</w:t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1104900" cy="1104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1083"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lang w:eastAsia="zh-Hans"/>
        </w:rPr>
      </w:pPr>
    </w:p>
    <w:p w14:paraId="5E2D9D64">
      <w:pPr>
        <w:pStyle w:val="9"/>
        <w:numPr>
          <w:ilvl w:val="0"/>
          <w:numId w:val="0"/>
        </w:numPr>
        <w:spacing w:before="312" w:beforeLines="100"/>
        <w:rPr>
          <w:rFonts w:ascii="宋体" w:hAnsi="宋体" w:cs="宋体"/>
          <w:b w:val="0"/>
          <w:bCs w:val="0"/>
          <w:kern w:val="0"/>
          <w:sz w:val="24"/>
        </w:rPr>
      </w:pPr>
    </w:p>
    <w:p w14:paraId="3C0282F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rightChars="0" w:firstLine="460" w:firstLineChars="200"/>
        <w:jc w:val="both"/>
        <w:textAlignment w:val="baseline"/>
        <w:rPr>
          <w:spacing w:val="0"/>
          <w:sz w:val="23"/>
          <w:szCs w:val="23"/>
        </w:rPr>
      </w:pPr>
    </w:p>
    <w:sectPr>
      <w:footerReference r:id="rId5" w:type="default"/>
      <w:pgSz w:w="11910" w:h="16840"/>
      <w:pgMar w:top="1440" w:right="1417" w:bottom="1440" w:left="1417" w:header="0" w:footer="9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B799F">
    <w:pPr>
      <w:spacing w:line="174" w:lineRule="auto"/>
      <w:ind w:left="4499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b/>
        <w:bCs/>
        <w:spacing w:val="-1"/>
        <w:sz w:val="15"/>
        <w:szCs w:val="15"/>
      </w:rPr>
      <w:t>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39359B"/>
    <w:multiLevelType w:val="multilevel"/>
    <w:tmpl w:val="3B39359B"/>
    <w:lvl w:ilvl="0" w:tentative="0">
      <w:start w:val="1"/>
      <w:numFmt w:val="decimal"/>
      <w:pStyle w:val="9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revisionView w:markup="0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AF7E3A"/>
    <w:rsid w:val="12843F90"/>
    <w:rsid w:val="1D3A71C8"/>
    <w:rsid w:val="2B620B9B"/>
    <w:rsid w:val="31A20FD9"/>
    <w:rsid w:val="389D4AD2"/>
    <w:rsid w:val="3B616049"/>
    <w:rsid w:val="3E145644"/>
    <w:rsid w:val="52145E46"/>
    <w:rsid w:val="65A11F4C"/>
    <w:rsid w:val="768828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样式1"/>
    <w:basedOn w:val="2"/>
    <w:qFormat/>
    <w:uiPriority w:val="0"/>
    <w:pPr>
      <w:keepNext w:val="0"/>
      <w:keepLines w:val="0"/>
      <w:numPr>
        <w:ilvl w:val="0"/>
        <w:numId w:val="1"/>
      </w:numPr>
      <w:spacing w:before="0" w:after="0" w:line="360" w:lineRule="auto"/>
    </w:pPr>
    <w:rPr>
      <w:rFonts w:ascii="黑体" w:hAnsi="黑体" w:eastAsia="黑体"/>
      <w:sz w:val="30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2663</Words>
  <Characters>2884</Characters>
  <TotalTime>2</TotalTime>
  <ScaleCrop>false</ScaleCrop>
  <LinksUpToDate>false</LinksUpToDate>
  <CharactersWithSpaces>2976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2025-07-10T09:50:00Z</dcterms:created>
  <dc:creator>Administrator</dc:creator>
  <cp:lastModifiedBy>QYH</cp:lastModifiedBy>
  <dcterms:modified xsi:type="dcterms:W3CDTF">2026-08-25T09:20:05Z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2025-07-10T09:50:30Z</vt:filetime>
  </property>
  <property fmtid="{D5CDD505-2E9C-101B-9397-08002B2CF9AE}" pid="4" name="UsrData">
    <vt:lpwstr>686f1c63e3e45a002048b13bwl</vt:lpwstr>
  </property>
  <property fmtid="{D5CDD505-2E9C-101B-9397-08002B2CF9AE}" pid="5" name="KSOTemplateDocerSaveRecord">
    <vt:lpwstr>eyJoZGlkIjoiMzEwNTM5NzYwMDRjMzkwZTVkZjY2ODkwMGIxNGU0OTUiLCJ1c2VySWQiOiIxMjY4NTYzMTcxIn0=</vt:lpwstr>
  </property>
  <property fmtid="{D5CDD505-2E9C-101B-9397-08002B2CF9AE}" pid="6" name="KSOProductBuildVer">
    <vt:lpwstr>2052-12.1.0.28043</vt:lpwstr>
  </property>
  <property fmtid="{D5CDD505-2E9C-101B-9397-08002B2CF9AE}" pid="7" name="ICV">
    <vt:lpwstr>B77D862FAF5B48B29904123CFBACAB7C_13</vt:lpwstr>
  </property>
</Properties>
</file>