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bookmarkStart w:id="0" w:name="_GoBack"/>
      <w:bookmarkEnd w:id="0"/>
    </w:p>
    <w:p>
      <w:pPr>
        <w:snapToGrid w:val="0"/>
        <w:spacing w:line="560" w:lineRule="exact"/>
        <w:jc w:val="center"/>
        <w:rPr>
          <w:rFonts w:ascii="宋体" w:hAnsi="宋体" w:eastAsia="宋体" w:cs="宋体"/>
          <w:b/>
          <w:bCs/>
          <w:color w:val="000000"/>
          <w:sz w:val="36"/>
          <w:szCs w:val="36"/>
        </w:rPr>
      </w:pPr>
    </w:p>
    <w:p>
      <w:pPr>
        <w:snapToGrid w:val="0"/>
        <w:spacing w:line="560" w:lineRule="exact"/>
        <w:jc w:val="center"/>
        <w:rPr>
          <w:rFonts w:ascii="宋体" w:hAnsi="宋体" w:eastAsia="宋体" w:cs="宋体"/>
          <w:b/>
          <w:bCs/>
          <w:color w:val="000000"/>
          <w:sz w:val="36"/>
          <w:szCs w:val="36"/>
        </w:rPr>
      </w:pPr>
      <w:r>
        <w:rPr>
          <w:rFonts w:hint="eastAsia" w:ascii="宋体" w:hAnsi="宋体" w:eastAsia="宋体" w:cs="宋体"/>
          <w:b/>
          <w:bCs/>
          <w:color w:val="000000"/>
          <w:sz w:val="36"/>
          <w:szCs w:val="36"/>
        </w:rPr>
        <w:t>第四届中国“互联网+”大学生创新创业大赛</w:t>
      </w:r>
    </w:p>
    <w:p>
      <w:pPr>
        <w:snapToGrid w:val="0"/>
        <w:spacing w:line="560" w:lineRule="exact"/>
        <w:jc w:val="center"/>
        <w:rPr>
          <w:rFonts w:ascii="宋体" w:hAnsi="宋体" w:eastAsia="宋体" w:cs="宋体"/>
          <w:b/>
          <w:bCs/>
          <w:color w:val="000000"/>
          <w:sz w:val="36"/>
          <w:szCs w:val="36"/>
        </w:rPr>
      </w:pPr>
      <w:r>
        <w:rPr>
          <w:rFonts w:hint="eastAsia" w:ascii="宋体" w:hAnsi="宋体" w:eastAsia="宋体" w:cs="宋体"/>
          <w:b/>
          <w:bCs/>
          <w:color w:val="000000"/>
          <w:sz w:val="36"/>
          <w:szCs w:val="36"/>
        </w:rPr>
        <w:t>黑龙江省“青年红色筑梦之旅”活动方案</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了学习贯彻习近平新时代中国特色社会主义思想和党的十九大精神，深入落实习近平总书记给第三届中国“互联网+”大学生创新创业大赛“青年红色筑梦之旅”大学生重要回信精神，引导更多青年学生扎根龙江大地了解国情民情，在创新创业中增长智慧才干，在艰苦奋斗中锤炼意志品质，为中华民族伟大复兴的中国梦培养有理想，有本领，有担当的热血青春力量，根据《教育部关于举办第四届中国“互联网+”大学生创新创业大赛的通知》（教高函〔2018〕2号）总体部署，结合我省实际，现就深入开展“青年红色筑梦之旅”活动，特制定本方案。</w:t>
      </w:r>
    </w:p>
    <w:p>
      <w:pPr>
        <w:pStyle w:val="8"/>
        <w:numPr>
          <w:ilvl w:val="0"/>
          <w:numId w:val="1"/>
        </w:numPr>
        <w:spacing w:line="560" w:lineRule="exact"/>
        <w:ind w:left="981" w:firstLineChars="0"/>
        <w:rPr>
          <w:rFonts w:hAnsi="仿宋"/>
          <w:b/>
          <w:sz w:val="28"/>
          <w:szCs w:val="28"/>
        </w:rPr>
      </w:pPr>
      <w:r>
        <w:rPr>
          <w:rFonts w:hint="eastAsia" w:hAnsi="仿宋"/>
          <w:b/>
          <w:szCs w:val="32"/>
        </w:rPr>
        <w:t>活动主题：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红色筑梦点亮人生、青春领航振兴中华</w:t>
      </w:r>
    </w:p>
    <w:p>
      <w:pPr>
        <w:pStyle w:val="8"/>
        <w:numPr>
          <w:ilvl w:val="0"/>
          <w:numId w:val="1"/>
        </w:numPr>
        <w:spacing w:line="560" w:lineRule="exact"/>
        <w:ind w:left="981" w:firstLineChars="0"/>
        <w:rPr>
          <w:rFonts w:hAnsi="仿宋"/>
          <w:b/>
          <w:szCs w:val="32"/>
        </w:rPr>
      </w:pPr>
      <w:r>
        <w:rPr>
          <w:rFonts w:hint="eastAsia" w:hAnsi="仿宋"/>
          <w:b/>
          <w:szCs w:val="32"/>
        </w:rPr>
        <w:t>活动组织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由黑龙江省教育厅、共青团黑龙江省委员会成立活动领导小组，负责研究制定活动评审方案和宣传展示方案。领导小组办公室设在黑龙江省教育厅高等教育处，负责具体活动的协调和落实工作。邀请农业、扶贫办等相关部门，相关行业协会企事业单位，社会投资机构，双创服务平台等相关部门积极参与和支持活动的实施，引导全省青年走好新时代青年的新长征路。</w:t>
      </w:r>
    </w:p>
    <w:p>
      <w:pPr>
        <w:pStyle w:val="8"/>
        <w:numPr>
          <w:ilvl w:val="0"/>
          <w:numId w:val="1"/>
        </w:numPr>
        <w:spacing w:line="560" w:lineRule="exact"/>
        <w:ind w:left="981" w:firstLineChars="0"/>
        <w:rPr>
          <w:rFonts w:hAnsi="仿宋"/>
          <w:b/>
          <w:szCs w:val="32"/>
        </w:rPr>
      </w:pPr>
      <w:r>
        <w:rPr>
          <w:rFonts w:hint="eastAsia" w:hAnsi="仿宋"/>
          <w:b/>
          <w:szCs w:val="32"/>
        </w:rPr>
        <w:t>活动安排：</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3月1</w:t>
      </w:r>
      <w:r>
        <w:rPr>
          <w:rFonts w:ascii="仿宋" w:hAnsi="仿宋" w:eastAsia="仿宋" w:cs="仿宋"/>
          <w:sz w:val="32"/>
          <w:szCs w:val="32"/>
        </w:rPr>
        <w:t>5</w:t>
      </w:r>
      <w:r>
        <w:rPr>
          <w:rFonts w:hint="eastAsia" w:ascii="仿宋" w:hAnsi="仿宋" w:eastAsia="仿宋" w:cs="仿宋"/>
          <w:sz w:val="32"/>
          <w:szCs w:val="32"/>
        </w:rPr>
        <w:t>日 面向全省高校发布“青年红色筑梦之旅”报名通知。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3月1</w:t>
      </w:r>
      <w:r>
        <w:rPr>
          <w:rFonts w:ascii="仿宋" w:hAnsi="仿宋" w:eastAsia="仿宋" w:cs="仿宋"/>
          <w:sz w:val="32"/>
          <w:szCs w:val="32"/>
        </w:rPr>
        <w:t>6</w:t>
      </w:r>
      <w:r>
        <w:rPr>
          <w:rFonts w:hint="eastAsia" w:ascii="仿宋" w:hAnsi="仿宋" w:eastAsia="仿宋" w:cs="仿宋"/>
          <w:sz w:val="32"/>
          <w:szCs w:val="32"/>
        </w:rPr>
        <w:t>-21日 各高校上报首批项目，组织专家评审，择优推荐参加全国启动仪式项目。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3月29</w:t>
      </w:r>
      <w:r>
        <w:rPr>
          <w:rFonts w:ascii="仿宋" w:hAnsi="仿宋" w:eastAsia="仿宋" w:cs="仿宋"/>
          <w:sz w:val="32"/>
          <w:szCs w:val="32"/>
        </w:rPr>
        <w:t>-</w:t>
      </w:r>
      <w:r>
        <w:rPr>
          <w:rFonts w:hint="eastAsia" w:ascii="仿宋" w:hAnsi="仿宋" w:eastAsia="仿宋" w:cs="仿宋"/>
          <w:sz w:val="32"/>
          <w:szCs w:val="32"/>
        </w:rPr>
        <w:t>30日 组成黑龙江省代表队，赴福建古田参加全国启动仪式，现场学习交流。</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3月-</w:t>
      </w:r>
      <w:r>
        <w:rPr>
          <w:rFonts w:ascii="仿宋" w:hAnsi="仿宋" w:eastAsia="仿宋" w:cs="仿宋"/>
          <w:sz w:val="32"/>
          <w:szCs w:val="32"/>
        </w:rPr>
        <w:t>6</w:t>
      </w:r>
      <w:r>
        <w:rPr>
          <w:rFonts w:hint="eastAsia" w:ascii="仿宋" w:hAnsi="仿宋" w:eastAsia="仿宋" w:cs="仿宋"/>
          <w:sz w:val="32"/>
          <w:szCs w:val="32"/>
        </w:rPr>
        <w:t xml:space="preserve">月 </w:t>
      </w:r>
      <w:r>
        <w:rPr>
          <w:rFonts w:hint="eastAsia" w:ascii="仿宋_GB2312" w:eastAsia="仿宋_GB2312"/>
          <w:color w:val="000000"/>
          <w:sz w:val="32"/>
          <w:szCs w:val="36"/>
        </w:rPr>
        <w:t>积极挖掘本省优质</w:t>
      </w:r>
      <w:r>
        <w:rPr>
          <w:rFonts w:hint="eastAsia" w:ascii="仿宋" w:hAnsi="仿宋" w:eastAsia="仿宋" w:cs="仿宋"/>
          <w:sz w:val="32"/>
          <w:szCs w:val="32"/>
        </w:rPr>
        <w:t>创新创业项目参与活动，继续组织各高校按《第四届中国“互联网+”大学生创新创业大赛“青年红色筑梦之旅”活动方案》及黑龙江省“互联网+”创新创业大赛通知要求</w:t>
      </w:r>
      <w:r>
        <w:rPr>
          <w:rFonts w:hint="eastAsia" w:ascii="仿宋_GB2312" w:eastAsia="仿宋_GB2312"/>
          <w:color w:val="000000"/>
          <w:sz w:val="32"/>
          <w:szCs w:val="36"/>
        </w:rPr>
        <w:t>登录全国大学生创业服务网进行报名（网址：htt</w:t>
      </w:r>
      <w:r>
        <w:rPr>
          <w:rFonts w:hint="eastAsia" w:ascii="仿宋" w:hAnsi="仿宋" w:eastAsia="仿宋" w:cs="仿宋"/>
          <w:sz w:val="32"/>
          <w:szCs w:val="32"/>
        </w:rPr>
        <w:t>p://cy.ncss.cn），报名系统开放时间为3月28日至8月31日。</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4月中旬 全面启动黑龙江省“青年红色筑梦之旅”活动，组织相关团队开展专项调研交流活动，确定对接项目，探索建立长效合作机制。</w:t>
      </w:r>
    </w:p>
    <w:p>
      <w:pPr>
        <w:snapToGrid w:val="0"/>
        <w:spacing w:line="560" w:lineRule="exact"/>
        <w:ind w:firstLine="640" w:firstLineChars="200"/>
        <w:rPr>
          <w:rFonts w:hint="eastAsia" w:ascii="仿宋_GB2312" w:eastAsia="仿宋_GB2312"/>
          <w:color w:val="000000"/>
          <w:sz w:val="32"/>
          <w:szCs w:val="36"/>
        </w:rPr>
      </w:pPr>
      <w:r>
        <w:rPr>
          <w:rFonts w:hint="eastAsia" w:ascii="仿宋" w:hAnsi="仿宋" w:eastAsia="仿宋" w:cs="仿宋"/>
          <w:sz w:val="32"/>
          <w:szCs w:val="32"/>
        </w:rPr>
        <w:t>7月-8月 利用周末及暑假期间，组织“青年红色筑梦之旅”创客训练营，</w:t>
      </w:r>
      <w:r>
        <w:rPr>
          <w:rFonts w:hint="eastAsia" w:ascii="仿宋_GB2312" w:eastAsia="仿宋_GB2312"/>
          <w:color w:val="000000"/>
          <w:sz w:val="32"/>
          <w:szCs w:val="36"/>
        </w:rPr>
        <w:t>走进革命老区、贫困地区，接受思想洗礼、学习革命精神、传承红色基因、培育创客精神，把高校的智力、技术和项目资源送到田间地头，与农业、农村、农民充分结合。</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8月底</w:t>
      </w:r>
      <w:r>
        <w:rPr>
          <w:rFonts w:hint="eastAsia" w:ascii="仿宋" w:hAnsi="仿宋" w:eastAsia="仿宋" w:cs="仿宋"/>
          <w:sz w:val="32"/>
          <w:szCs w:val="32"/>
        </w:rPr>
        <w:t xml:space="preserve"> 结合第四届中国“互联网+”大学生创新创业大赛省赛，组织黑龙江省“青年红色筑梦之旅”决赛，遴选参加国赛的优秀项目，推出一批帮扶品牌团队。</w:t>
      </w:r>
    </w:p>
    <w:p>
      <w:pPr>
        <w:snapToGrid w:val="0"/>
        <w:spacing w:line="560" w:lineRule="exact"/>
        <w:ind w:firstLine="624" w:firstLineChars="200"/>
        <w:rPr>
          <w:rFonts w:ascii="黑体" w:hAnsi="黑体" w:eastAsia="黑体"/>
          <w:color w:val="000000"/>
          <w:sz w:val="32"/>
          <w:szCs w:val="36"/>
        </w:rPr>
      </w:pPr>
      <w:r>
        <w:rPr>
          <w:rFonts w:hint="eastAsia" w:ascii="仿宋_GB2312" w:hAnsi="宋体" w:eastAsia="仿宋_GB2312" w:cs="宋体"/>
          <w:color w:val="000000"/>
          <w:spacing w:val="-4"/>
          <w:kern w:val="0"/>
          <w:sz w:val="32"/>
          <w:szCs w:val="32"/>
        </w:rPr>
        <w:t>省赛设“</w:t>
      </w:r>
      <w:r>
        <w:rPr>
          <w:rFonts w:hint="eastAsia" w:ascii="仿宋_GB2312" w:hAnsi="宋体" w:eastAsia="仿宋_GB2312" w:cs="宋体"/>
          <w:color w:val="000000"/>
          <w:kern w:val="0"/>
          <w:sz w:val="32"/>
          <w:szCs w:val="32"/>
        </w:rPr>
        <w:t>青年红色筑梦之旅</w:t>
      </w:r>
      <w:r>
        <w:rPr>
          <w:rFonts w:hint="eastAsia" w:ascii="仿宋_GB2312" w:hAnsi="宋体" w:eastAsia="仿宋_GB2312" w:cs="宋体"/>
          <w:color w:val="000000"/>
          <w:spacing w:val="-4"/>
          <w:kern w:val="0"/>
          <w:sz w:val="32"/>
          <w:szCs w:val="32"/>
        </w:rPr>
        <w:t>”</w:t>
      </w:r>
      <w:r>
        <w:rPr>
          <w:rFonts w:hint="eastAsia" w:ascii="仿宋_GB2312" w:hAnsi="宋体" w:eastAsia="仿宋_GB2312" w:cs="宋体"/>
          <w:color w:val="000000"/>
          <w:kern w:val="0"/>
          <w:sz w:val="32"/>
          <w:szCs w:val="32"/>
        </w:rPr>
        <w:t>赛道金奖</w:t>
      </w:r>
      <w:r>
        <w:rPr>
          <w:rFonts w:hint="eastAsia" w:ascii="仿宋_GB2312" w:hAnsi="宋体" w:eastAsia="仿宋_GB2312" w:cs="宋体"/>
          <w:color w:val="000000"/>
          <w:kern w:val="0"/>
          <w:sz w:val="32"/>
          <w:szCs w:val="32"/>
          <w:lang w:eastAsia="zh-CN"/>
        </w:rPr>
        <w:t>、一等奖、二等奖、三等奖若干，同时</w:t>
      </w:r>
      <w:r>
        <w:rPr>
          <w:rFonts w:hint="eastAsia" w:ascii="仿宋_GB2312" w:hAnsi="宋体" w:eastAsia="仿宋_GB2312" w:cs="宋体"/>
          <w:color w:val="000000"/>
          <w:kern w:val="0"/>
          <w:sz w:val="32"/>
          <w:szCs w:val="32"/>
        </w:rPr>
        <w:t>设“乡村振兴奖”、“精准扶贫奖”和</w:t>
      </w:r>
      <w:r>
        <w:rPr>
          <w:rFonts w:hint="eastAsia" w:ascii="仿宋_GB2312" w:hAnsi="华文中宋" w:eastAsia="仿宋_GB2312"/>
          <w:color w:val="000000"/>
          <w:sz w:val="32"/>
          <w:szCs w:val="32"/>
        </w:rPr>
        <w:t>高校</w:t>
      </w:r>
      <w:r>
        <w:rPr>
          <w:rFonts w:ascii="仿宋_GB2312" w:hAnsi="华文中宋" w:eastAsia="仿宋_GB2312"/>
          <w:color w:val="000000"/>
          <w:sz w:val="32"/>
          <w:szCs w:val="32"/>
        </w:rPr>
        <w:t>集体奖</w:t>
      </w:r>
      <w:r>
        <w:rPr>
          <w:rFonts w:hint="eastAsia" w:ascii="仿宋_GB2312" w:hAnsi="宋体" w:eastAsia="仿宋_GB2312" w:cs="宋体"/>
          <w:color w:val="000000"/>
          <w:kern w:val="0"/>
          <w:sz w:val="32"/>
          <w:szCs w:val="32"/>
        </w:rPr>
        <w:t>等单项奖，</w:t>
      </w:r>
      <w:r>
        <w:rPr>
          <w:rFonts w:hint="eastAsia" w:ascii="仿宋_GB2312" w:hAnsi="宋体" w:eastAsia="仿宋_GB2312" w:cs="宋体"/>
          <w:color w:val="000000"/>
          <w:kern w:val="0"/>
          <w:sz w:val="32"/>
          <w:szCs w:val="32"/>
          <w:lang w:eastAsia="zh-CN"/>
        </w:rPr>
        <w:t>用于</w:t>
      </w:r>
      <w:r>
        <w:rPr>
          <w:rFonts w:hint="eastAsia" w:ascii="仿宋_GB2312" w:hAnsi="宋体" w:eastAsia="仿宋_GB2312" w:cs="宋体"/>
          <w:color w:val="000000"/>
          <w:kern w:val="0"/>
          <w:sz w:val="32"/>
          <w:szCs w:val="32"/>
        </w:rPr>
        <w:t>奖励对农村地区教育、科技、农业、医疗、扶贫等方面有突出贡献的项目。</w:t>
      </w:r>
    </w:p>
    <w:p>
      <w:pPr>
        <w:pStyle w:val="8"/>
        <w:spacing w:line="560" w:lineRule="exact"/>
        <w:ind w:firstLine="0" w:firstLineChars="0"/>
        <w:rPr>
          <w:rFonts w:hAnsi="仿宋" w:cs="仿宋"/>
          <w:szCs w:val="32"/>
        </w:rPr>
      </w:pPr>
      <w:r>
        <w:rPr>
          <w:rFonts w:hint="eastAsia" w:hAnsi="仿宋"/>
          <w:bCs/>
          <w:szCs w:val="32"/>
        </w:rPr>
        <w:t xml:space="preserve">    9月-10月 </w:t>
      </w:r>
      <w:r>
        <w:rPr>
          <w:rFonts w:hint="eastAsia" w:hAnsi="仿宋" w:cs="仿宋"/>
          <w:szCs w:val="32"/>
        </w:rPr>
        <w:t>在全国“双创周”黑龙江省活动期间，举办“青年红色筑梦之旅”优秀项目成果展。采取文字、图片、视频、实物相结合的方式做好优秀项目成果宣传推介工作，在更大范围和更深程度上推广优秀成果，为优秀项目团队对接政府优惠政策以及企业和投资机构的资金支持，遴选典型案例加入黑龙江省大学生创新创业教材及课程。以“青年红色筑梦之旅”项目为引领，同期举办我省第三届“互联网+绿色农业”创新创业大赛，以赛促创，鼓励优秀项目将双创成果服务乡村振兴战略、助力精准扶贫。</w:t>
      </w:r>
    </w:p>
    <w:p>
      <w:pPr>
        <w:pStyle w:val="8"/>
        <w:numPr>
          <w:ilvl w:val="0"/>
          <w:numId w:val="1"/>
        </w:numPr>
        <w:spacing w:line="560" w:lineRule="exact"/>
        <w:ind w:left="981" w:firstLineChars="0"/>
        <w:rPr>
          <w:rFonts w:hAnsi="仿宋"/>
          <w:b/>
          <w:szCs w:val="32"/>
        </w:rPr>
      </w:pPr>
      <w:r>
        <w:rPr>
          <w:rFonts w:hint="eastAsia" w:hAnsi="仿宋"/>
          <w:b/>
          <w:szCs w:val="32"/>
        </w:rPr>
        <w:t>活动地点：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1.黑龙江省尚志市等抗联活动地区：黑龙江是我国重要的革命老区，是东北抗日联军打击日本侵略者、坚持游击战的主战场。英勇的东北抗日联军和黑龙江人民在党的领导下，进行了长达</w:t>
      </w:r>
      <w:r>
        <w:rPr>
          <w:rFonts w:ascii="仿宋" w:hAnsi="仿宋" w:eastAsia="仿宋" w:cs="仿宋"/>
          <w:sz w:val="32"/>
          <w:szCs w:val="32"/>
        </w:rPr>
        <w:t>14年艰苦卓绝的抗日斗争。东北抗日联军在“九一八”事变后，陆续建立了11个军，其中除第一、第二军活动在吉林、辽宁外，其余9个军（其中还包括抗联第二军的一部分）都在今黑龙江省境内诞生、战斗。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2.建三江农垦、八五一零农场：“北大仓”位于黑龙江省嫩江流域、黑龙江流域和三江平原的广大地区，是全球三大黑土区之一，占全球黑土区总面积的</w:t>
      </w:r>
      <w:r>
        <w:rPr>
          <w:rFonts w:ascii="仿宋" w:hAnsi="仿宋" w:eastAsia="仿宋" w:cs="仿宋"/>
          <w:sz w:val="32"/>
          <w:szCs w:val="32"/>
        </w:rPr>
        <w:t>1/5。黑龙江垦区便位于这世界闻名的黑土带上，土地总面积5.54万平方公里 ，耕地面积3600多万亩，是目前我国三大垦区之一。经过60年的开发建设，黑龙江垦区目前已建设成为我国最大的国有农场群，粮食战略后备基地和全国最大的绿色、有机、无公害食品基地，松嫩平原及三江平原更是被列入我国九大商品粮基地名单。但是，过度开垦的北大仓如今也面临着诸多环境问题的挑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3.大庆油田：</w:t>
      </w:r>
      <w:r>
        <w:rPr>
          <w:rFonts w:ascii="仿宋" w:hAnsi="仿宋" w:eastAsia="仿宋" w:cs="仿宋"/>
          <w:sz w:val="32"/>
          <w:szCs w:val="32"/>
        </w:rPr>
        <w:t>大庆精神诞生于1959年9月26日松基三井喷油大庆油田发现纪念日</w:t>
      </w:r>
      <w:r>
        <w:rPr>
          <w:rFonts w:hint="eastAsia" w:ascii="仿宋" w:hAnsi="仿宋" w:eastAsia="仿宋" w:cs="仿宋"/>
          <w:sz w:val="32"/>
          <w:szCs w:val="32"/>
        </w:rPr>
        <w:t>，</w:t>
      </w:r>
      <w:r>
        <w:rPr>
          <w:rFonts w:ascii="仿宋" w:hAnsi="仿宋" w:eastAsia="仿宋" w:cs="仿宋"/>
          <w:sz w:val="32"/>
          <w:szCs w:val="32"/>
        </w:rPr>
        <w:t>概括为</w:t>
      </w:r>
      <w:r>
        <w:rPr>
          <w:rFonts w:hint="eastAsia" w:ascii="仿宋" w:hAnsi="仿宋" w:eastAsia="仿宋" w:cs="仿宋"/>
          <w:sz w:val="32"/>
          <w:szCs w:val="32"/>
        </w:rPr>
        <w:t>“</w:t>
      </w:r>
      <w:r>
        <w:rPr>
          <w:rFonts w:ascii="仿宋" w:hAnsi="仿宋" w:eastAsia="仿宋" w:cs="仿宋"/>
          <w:sz w:val="32"/>
          <w:szCs w:val="32"/>
        </w:rPr>
        <w:t>爱国，创业，求实，奉献</w:t>
      </w:r>
      <w:r>
        <w:rPr>
          <w:rFonts w:hint="eastAsia" w:ascii="仿宋" w:hAnsi="仿宋" w:eastAsia="仿宋" w:cs="仿宋"/>
          <w:sz w:val="32"/>
          <w:szCs w:val="32"/>
        </w:rPr>
        <w:t>”。</w:t>
      </w:r>
      <w:r>
        <w:rPr>
          <w:rFonts w:ascii="仿宋" w:hAnsi="仿宋" w:eastAsia="仿宋" w:cs="仿宋"/>
          <w:sz w:val="32"/>
          <w:szCs w:val="32"/>
        </w:rPr>
        <w:t xml:space="preserve"> 铁人王进喜1960年响应当时石油部的号召，从甘肃玉门带领1205钻井队来到大庆油田参加石油开发大会战</w:t>
      </w:r>
      <w:r>
        <w:rPr>
          <w:rFonts w:hint="eastAsia" w:ascii="仿宋" w:hAnsi="仿宋" w:eastAsia="仿宋" w:cs="仿宋"/>
          <w:sz w:val="32"/>
          <w:szCs w:val="32"/>
        </w:rPr>
        <w:t>，</w:t>
      </w:r>
      <w:r>
        <w:rPr>
          <w:rFonts w:ascii="仿宋" w:hAnsi="仿宋" w:eastAsia="仿宋" w:cs="仿宋"/>
          <w:sz w:val="32"/>
          <w:szCs w:val="32"/>
        </w:rPr>
        <w:t>是大庆精神的实践者和发扬者</w:t>
      </w:r>
      <w:r>
        <w:rPr>
          <w:rFonts w:hint="eastAsia" w:ascii="仿宋" w:hAnsi="仿宋" w:eastAsia="仿宋" w:cs="仿宋"/>
          <w:sz w:val="32"/>
          <w:szCs w:val="32"/>
        </w:rPr>
        <w:t>。“</w:t>
      </w:r>
      <w:r>
        <w:rPr>
          <w:rFonts w:ascii="仿宋" w:hAnsi="仿宋" w:eastAsia="仿宋" w:cs="仿宋"/>
          <w:sz w:val="32"/>
          <w:szCs w:val="32"/>
        </w:rPr>
        <w:t>爱国创业我最认真，求实奉献我最根本</w:t>
      </w:r>
      <w:r>
        <w:rPr>
          <w:rFonts w:hint="eastAsia" w:ascii="仿宋" w:hAnsi="仿宋" w:eastAsia="仿宋" w:cs="仿宋"/>
          <w:sz w:val="32"/>
          <w:szCs w:val="32"/>
        </w:rPr>
        <w:t>”</w:t>
      </w:r>
      <w:r>
        <w:rPr>
          <w:rFonts w:ascii="仿宋" w:hAnsi="仿宋" w:eastAsia="仿宋" w:cs="仿宋"/>
          <w:sz w:val="32"/>
          <w:szCs w:val="32"/>
        </w:rPr>
        <w:t>是铁人王进喜精神面貌的真实写照，是铁人精神的核心价值。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4.黑龙江省</w:t>
      </w:r>
      <w:r>
        <w:rPr>
          <w:rFonts w:ascii="仿宋" w:hAnsi="仿宋" w:eastAsia="仿宋" w:cs="仿宋"/>
          <w:sz w:val="32"/>
          <w:szCs w:val="32"/>
        </w:rPr>
        <w:t>扶贫开发工作重点县</w:t>
      </w:r>
      <w:r>
        <w:rPr>
          <w:rFonts w:hint="eastAsia" w:ascii="仿宋" w:hAnsi="仿宋" w:eastAsia="仿宋" w:cs="仿宋"/>
          <w:sz w:val="32"/>
          <w:szCs w:val="32"/>
        </w:rPr>
        <w:t>：延寿县、拜泉县、甘南县、泰来县、林甸县、杜蒙县、绥滨县、同江市、桦南县、桦川县、抚远县、汤原县、饶河县、兰西县等</w:t>
      </w:r>
    </w:p>
    <w:p>
      <w:pPr>
        <w:pStyle w:val="8"/>
        <w:numPr>
          <w:ilvl w:val="0"/>
          <w:numId w:val="1"/>
        </w:numPr>
        <w:spacing w:line="560" w:lineRule="exact"/>
        <w:ind w:left="981" w:firstLineChars="0"/>
        <w:rPr>
          <w:rFonts w:hAnsi="仿宋"/>
          <w:b/>
          <w:szCs w:val="32"/>
        </w:rPr>
      </w:pPr>
      <w:r>
        <w:rPr>
          <w:rFonts w:hint="eastAsia" w:hAnsi="仿宋"/>
          <w:b/>
          <w:szCs w:val="32"/>
        </w:rPr>
        <w:t>活动类别：</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根据大赛统一部署，结合我省工作的实际情况，本次“青年红色筑梦之旅”专项赛将围绕一下几个专题开展：</w:t>
      </w:r>
    </w:p>
    <w:p>
      <w:pPr>
        <w:pStyle w:val="8"/>
        <w:numPr>
          <w:ilvl w:val="0"/>
          <w:numId w:val="2"/>
        </w:numPr>
        <w:spacing w:line="560" w:lineRule="exact"/>
        <w:ind w:left="952" w:hanging="391" w:firstLineChars="0"/>
        <w:rPr>
          <w:rFonts w:hAnsi="仿宋"/>
          <w:b/>
          <w:bCs/>
          <w:szCs w:val="32"/>
        </w:rPr>
      </w:pPr>
      <w:r>
        <w:rPr>
          <w:rFonts w:hint="eastAsia" w:hAnsi="仿宋"/>
          <w:b/>
          <w:bCs/>
          <w:szCs w:val="32"/>
        </w:rPr>
        <w:t>“奋进新时代”党的十九大精神主题宣讲</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坚决贯彻落实习近平新时代</w:t>
      </w:r>
      <w:r>
        <w:rPr>
          <w:rFonts w:ascii="仿宋" w:hAnsi="仿宋" w:eastAsia="仿宋" w:cs="仿宋"/>
          <w:sz w:val="32"/>
          <w:szCs w:val="32"/>
        </w:rPr>
        <w:t>中国特色</w:t>
      </w:r>
      <w:r>
        <w:rPr>
          <w:rFonts w:hint="eastAsia" w:ascii="仿宋" w:hAnsi="仿宋" w:eastAsia="仿宋" w:cs="仿宋"/>
          <w:sz w:val="32"/>
          <w:szCs w:val="32"/>
        </w:rPr>
        <w:t>社会</w:t>
      </w:r>
      <w:r>
        <w:rPr>
          <w:rFonts w:ascii="仿宋" w:hAnsi="仿宋" w:eastAsia="仿宋" w:cs="仿宋"/>
          <w:sz w:val="32"/>
          <w:szCs w:val="32"/>
        </w:rPr>
        <w:t>主义思想</w:t>
      </w:r>
      <w:r>
        <w:rPr>
          <w:rFonts w:hint="eastAsia" w:ascii="仿宋" w:hAnsi="仿宋" w:eastAsia="仿宋" w:cs="仿宋"/>
          <w:sz w:val="32"/>
          <w:szCs w:val="32"/>
        </w:rPr>
        <w:t>及</w:t>
      </w:r>
      <w:r>
        <w:rPr>
          <w:rFonts w:ascii="仿宋" w:hAnsi="仿宋" w:eastAsia="仿宋" w:cs="仿宋"/>
          <w:sz w:val="32"/>
          <w:szCs w:val="32"/>
        </w:rPr>
        <w:t>党的十九大精神</w:t>
      </w:r>
      <w:r>
        <w:rPr>
          <w:rFonts w:hint="eastAsia" w:ascii="仿宋" w:hAnsi="仿宋" w:eastAsia="仿宋" w:cs="仿宋"/>
          <w:sz w:val="32"/>
          <w:szCs w:val="32"/>
        </w:rPr>
        <w:t>。习近平总书记在我省</w:t>
      </w:r>
      <w:r>
        <w:rPr>
          <w:rFonts w:ascii="仿宋" w:hAnsi="仿宋" w:eastAsia="仿宋" w:cs="仿宋"/>
          <w:sz w:val="32"/>
          <w:szCs w:val="32"/>
        </w:rPr>
        <w:t>的</w:t>
      </w:r>
      <w:r>
        <w:rPr>
          <w:rFonts w:hint="eastAsia" w:ascii="仿宋" w:hAnsi="仿宋" w:eastAsia="仿宋" w:cs="仿宋"/>
          <w:sz w:val="32"/>
          <w:szCs w:val="32"/>
        </w:rPr>
        <w:t>重要讲话深刻阐述了事关黑龙江全局和长远发展的一系列重大问题，在我省发展史上具有里程碑意义。把宣讲活动作为学习宣传贯彻党的十九大精神，全面振兴</w:t>
      </w:r>
      <w:r>
        <w:rPr>
          <w:rFonts w:ascii="仿宋" w:hAnsi="仿宋" w:eastAsia="仿宋" w:cs="仿宋"/>
          <w:sz w:val="32"/>
          <w:szCs w:val="32"/>
        </w:rPr>
        <w:t>发展</w:t>
      </w:r>
      <w:r>
        <w:rPr>
          <w:rFonts w:hint="eastAsia" w:ascii="仿宋" w:hAnsi="仿宋" w:eastAsia="仿宋" w:cs="仿宋"/>
          <w:sz w:val="32"/>
          <w:szCs w:val="32"/>
        </w:rPr>
        <w:t>龙江新路的重要环节，组织党支部书记、团学干部等学生骨干面向龙江</w:t>
      </w:r>
      <w:r>
        <w:rPr>
          <w:rFonts w:ascii="仿宋" w:hAnsi="仿宋" w:eastAsia="仿宋" w:cs="仿宋"/>
          <w:sz w:val="32"/>
          <w:szCs w:val="32"/>
        </w:rPr>
        <w:t>大地</w:t>
      </w:r>
      <w:r>
        <w:rPr>
          <w:rFonts w:hint="eastAsia" w:ascii="仿宋" w:hAnsi="仿宋" w:eastAsia="仿宋" w:cs="仿宋"/>
          <w:sz w:val="32"/>
          <w:szCs w:val="32"/>
        </w:rPr>
        <w:t>，可以</w:t>
      </w:r>
      <w:r>
        <w:rPr>
          <w:rFonts w:ascii="仿宋" w:hAnsi="仿宋" w:eastAsia="仿宋" w:cs="仿宋"/>
          <w:sz w:val="32"/>
          <w:szCs w:val="32"/>
        </w:rPr>
        <w:t>大庆地区为主，深入</w:t>
      </w:r>
      <w:r>
        <w:rPr>
          <w:rFonts w:hint="eastAsia" w:ascii="仿宋" w:hAnsi="仿宋" w:eastAsia="仿宋" w:cs="仿宋"/>
          <w:sz w:val="32"/>
          <w:szCs w:val="32"/>
        </w:rPr>
        <w:t>学校、社区、贫困县等开展进行宣讲，增强针对性和实效性，推动党的理论创新成果走近师生、走近群众，凝聚党心民心、扩大社会共识，营造学习宣传贯彻党的十九大精神的浓厚氛围。</w:t>
      </w:r>
    </w:p>
    <w:p>
      <w:pPr>
        <w:pStyle w:val="8"/>
        <w:spacing w:line="560" w:lineRule="exact"/>
        <w:ind w:firstLine="643"/>
        <w:rPr>
          <w:rFonts w:hAnsi="仿宋"/>
          <w:b/>
          <w:bCs/>
          <w:szCs w:val="32"/>
        </w:rPr>
      </w:pPr>
      <w:r>
        <w:rPr>
          <w:rFonts w:hAnsi="仿宋"/>
          <w:b/>
          <w:bCs/>
          <w:szCs w:val="32"/>
        </w:rPr>
        <w:t>2</w:t>
      </w:r>
      <w:r>
        <w:rPr>
          <w:rFonts w:hint="eastAsia" w:hAnsi="仿宋"/>
          <w:b/>
          <w:bCs/>
          <w:szCs w:val="32"/>
        </w:rPr>
        <w:t>.红色龙江乡村行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大力弘扬革命文化，组织研究生前往如</w:t>
      </w:r>
      <w:r>
        <w:rPr>
          <w:rFonts w:ascii="仿宋" w:hAnsi="仿宋" w:eastAsia="仿宋" w:cs="仿宋"/>
          <w:sz w:val="32"/>
          <w:szCs w:val="32"/>
        </w:rPr>
        <w:t>抗联活动区</w:t>
      </w:r>
      <w:r>
        <w:rPr>
          <w:rFonts w:hint="eastAsia" w:ascii="仿宋" w:hAnsi="仿宋" w:eastAsia="仿宋" w:cs="仿宋"/>
          <w:sz w:val="32"/>
          <w:szCs w:val="32"/>
        </w:rPr>
        <w:t>、</w:t>
      </w:r>
      <w:r>
        <w:rPr>
          <w:rFonts w:ascii="仿宋" w:hAnsi="仿宋" w:eastAsia="仿宋" w:cs="仿宋"/>
          <w:sz w:val="32"/>
          <w:szCs w:val="32"/>
        </w:rPr>
        <w:t>大庆</w:t>
      </w:r>
      <w:r>
        <w:rPr>
          <w:rFonts w:hint="eastAsia" w:ascii="仿宋" w:hAnsi="仿宋" w:eastAsia="仿宋" w:cs="仿宋"/>
          <w:sz w:val="32"/>
          <w:szCs w:val="32"/>
        </w:rPr>
        <w:t>油田</w:t>
      </w:r>
      <w:r>
        <w:rPr>
          <w:rFonts w:ascii="仿宋" w:hAnsi="仿宋" w:eastAsia="仿宋" w:cs="仿宋"/>
          <w:sz w:val="32"/>
          <w:szCs w:val="32"/>
        </w:rPr>
        <w:t>等</w:t>
      </w:r>
      <w:r>
        <w:rPr>
          <w:rFonts w:hint="eastAsia" w:ascii="仿宋" w:hAnsi="仿宋" w:eastAsia="仿宋" w:cs="仿宋"/>
          <w:sz w:val="32"/>
          <w:szCs w:val="32"/>
        </w:rPr>
        <w:t>革命老区、红色教育基地等开展寻访调研，追忆初心、回顾历史、总结成果，引导研究生通过实地感受和感人故事挖掘主动选择、自觉践行时代责任，从党的红色传统中寻找底气，从红色资源中开掘创新，感受中华民族前行的力量所在。通过系列红色</w:t>
      </w:r>
      <w:r>
        <w:rPr>
          <w:rFonts w:ascii="仿宋" w:hAnsi="仿宋" w:eastAsia="仿宋" w:cs="仿宋"/>
          <w:sz w:val="32"/>
          <w:szCs w:val="32"/>
        </w:rPr>
        <w:t>讲座，参观活动</w:t>
      </w:r>
      <w:r>
        <w:rPr>
          <w:rFonts w:hint="eastAsia" w:ascii="仿宋" w:hAnsi="仿宋" w:eastAsia="仿宋" w:cs="仿宋"/>
          <w:sz w:val="32"/>
          <w:szCs w:val="32"/>
        </w:rPr>
        <w:t>，</w:t>
      </w:r>
      <w:r>
        <w:rPr>
          <w:rFonts w:ascii="仿宋" w:hAnsi="仿宋" w:eastAsia="仿宋" w:cs="仿宋"/>
          <w:sz w:val="32"/>
          <w:szCs w:val="32"/>
        </w:rPr>
        <w:t>促进</w:t>
      </w:r>
      <w:r>
        <w:rPr>
          <w:rFonts w:hint="eastAsia" w:ascii="仿宋" w:hAnsi="仿宋" w:eastAsia="仿宋" w:cs="仿宋"/>
          <w:sz w:val="32"/>
          <w:szCs w:val="32"/>
        </w:rPr>
        <w:t>学生认真</w:t>
      </w:r>
      <w:r>
        <w:rPr>
          <w:rFonts w:ascii="仿宋" w:hAnsi="仿宋" w:eastAsia="仿宋" w:cs="仿宋"/>
          <w:sz w:val="32"/>
          <w:szCs w:val="32"/>
        </w:rPr>
        <w:t>研习并</w:t>
      </w:r>
      <w:r>
        <w:rPr>
          <w:rFonts w:hint="eastAsia" w:ascii="仿宋" w:hAnsi="仿宋" w:eastAsia="仿宋" w:cs="仿宋"/>
          <w:sz w:val="32"/>
          <w:szCs w:val="32"/>
        </w:rPr>
        <w:t>广泛传承弘扬东北抗联精神、北大荒精神、大庆精神、铁人精神，以实际行动与</w:t>
      </w:r>
      <w:r>
        <w:rPr>
          <w:rFonts w:ascii="仿宋" w:hAnsi="仿宋" w:eastAsia="仿宋" w:cs="仿宋"/>
          <w:sz w:val="32"/>
          <w:szCs w:val="32"/>
        </w:rPr>
        <w:t>作风</w:t>
      </w:r>
      <w:r>
        <w:rPr>
          <w:rFonts w:hint="eastAsia" w:ascii="仿宋" w:hAnsi="仿宋" w:eastAsia="仿宋" w:cs="仿宋"/>
          <w:sz w:val="32"/>
          <w:szCs w:val="32"/>
        </w:rPr>
        <w:t>充分彰显龙江文化的精神力量。</w:t>
      </w:r>
    </w:p>
    <w:p>
      <w:pPr>
        <w:pStyle w:val="8"/>
        <w:spacing w:line="560" w:lineRule="exact"/>
        <w:ind w:firstLine="643"/>
        <w:rPr>
          <w:rFonts w:hAnsi="仿宋"/>
          <w:b/>
          <w:bCs/>
          <w:szCs w:val="32"/>
        </w:rPr>
      </w:pPr>
      <w:r>
        <w:rPr>
          <w:rFonts w:hAnsi="仿宋"/>
          <w:b/>
          <w:bCs/>
          <w:szCs w:val="32"/>
        </w:rPr>
        <w:t>3</w:t>
      </w:r>
      <w:r>
        <w:rPr>
          <w:rFonts w:hint="eastAsia" w:hAnsi="仿宋"/>
          <w:b/>
          <w:bCs/>
          <w:szCs w:val="32"/>
        </w:rPr>
        <w:t>.幸福龙江乡村行</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黑龙江</w:t>
      </w:r>
      <w:r>
        <w:rPr>
          <w:rFonts w:ascii="仿宋" w:hAnsi="仿宋" w:eastAsia="仿宋" w:cs="仿宋"/>
          <w:color w:val="000000"/>
          <w:sz w:val="32"/>
          <w:szCs w:val="32"/>
        </w:rPr>
        <w:t>省</w:t>
      </w:r>
      <w:r>
        <w:rPr>
          <w:rFonts w:hint="eastAsia" w:ascii="仿宋" w:hAnsi="仿宋" w:eastAsia="仿宋" w:cs="仿宋"/>
          <w:color w:val="000000"/>
          <w:sz w:val="32"/>
          <w:szCs w:val="32"/>
        </w:rPr>
        <w:t>作为</w:t>
      </w:r>
      <w:r>
        <w:rPr>
          <w:rFonts w:ascii="仿宋" w:hAnsi="仿宋" w:eastAsia="仿宋" w:cs="仿宋"/>
          <w:color w:val="000000"/>
          <w:sz w:val="32"/>
          <w:szCs w:val="32"/>
        </w:rPr>
        <w:t>全国的大粮仓，</w:t>
      </w:r>
      <w:r>
        <w:rPr>
          <w:rFonts w:hint="eastAsia" w:ascii="仿宋" w:hAnsi="仿宋" w:eastAsia="仿宋" w:cs="仿宋"/>
          <w:color w:val="000000"/>
          <w:sz w:val="32"/>
          <w:szCs w:val="32"/>
        </w:rPr>
        <w:t>应</w:t>
      </w:r>
      <w:r>
        <w:rPr>
          <w:rFonts w:ascii="仿宋" w:hAnsi="仿宋" w:eastAsia="仿宋" w:cs="仿宋"/>
          <w:color w:val="000000"/>
          <w:sz w:val="32"/>
          <w:szCs w:val="32"/>
        </w:rPr>
        <w:t>着力</w:t>
      </w:r>
      <w:r>
        <w:rPr>
          <w:rFonts w:hint="eastAsia" w:ascii="仿宋" w:hAnsi="仿宋" w:eastAsia="仿宋" w:cs="仿宋"/>
          <w:color w:val="000000"/>
          <w:sz w:val="32"/>
          <w:szCs w:val="32"/>
        </w:rPr>
        <w:t>从</w:t>
      </w:r>
      <w:r>
        <w:rPr>
          <w:rFonts w:ascii="仿宋" w:hAnsi="仿宋" w:eastAsia="仿宋" w:cs="仿宋"/>
          <w:color w:val="000000"/>
          <w:sz w:val="32"/>
          <w:szCs w:val="32"/>
        </w:rPr>
        <w:t>农业大省向</w:t>
      </w:r>
      <w:r>
        <w:rPr>
          <w:rFonts w:hint="eastAsia" w:ascii="仿宋" w:hAnsi="仿宋" w:eastAsia="仿宋" w:cs="仿宋"/>
          <w:color w:val="000000"/>
          <w:sz w:val="32"/>
          <w:szCs w:val="32"/>
        </w:rPr>
        <w:t>农业强省</w:t>
      </w:r>
      <w:r>
        <w:rPr>
          <w:rFonts w:ascii="仿宋" w:hAnsi="仿宋" w:eastAsia="仿宋" w:cs="仿宋"/>
          <w:color w:val="000000"/>
          <w:sz w:val="32"/>
          <w:szCs w:val="32"/>
        </w:rPr>
        <w:t>转变，</w:t>
      </w:r>
      <w:r>
        <w:rPr>
          <w:rFonts w:hint="eastAsia" w:ascii="仿宋" w:hAnsi="仿宋" w:eastAsia="仿宋" w:cs="仿宋"/>
          <w:color w:val="000000"/>
          <w:sz w:val="32"/>
          <w:szCs w:val="32"/>
        </w:rPr>
        <w:t>加快建设现代农业产业园、科技园、创业园，开辟“互联网+农业”、冷链仓储物流等新路径，提高农业全产业链收益，促进农业生产、加工、物流、研发、服务等相互融合。可以北大仓地区为主</w:t>
      </w:r>
      <w:r>
        <w:rPr>
          <w:rFonts w:ascii="仿宋" w:hAnsi="仿宋" w:eastAsia="仿宋" w:cs="仿宋"/>
          <w:color w:val="000000"/>
          <w:sz w:val="32"/>
          <w:szCs w:val="32"/>
        </w:rPr>
        <w:t>，</w:t>
      </w:r>
      <w:r>
        <w:rPr>
          <w:rFonts w:hint="eastAsia" w:ascii="仿宋" w:hAnsi="仿宋" w:eastAsia="仿宋" w:cs="仿宋"/>
          <w:color w:val="000000"/>
          <w:sz w:val="32"/>
          <w:szCs w:val="32"/>
        </w:rPr>
        <w:t>组织相关学科团队到县、乡、村和农户，将高校的智力、技术和项目资源辐射到广大农民群众中，从质量兴农、绿色兴农、科技兴农、电商兴农等多个方面开展帮扶工作，推动当地社会经济发展，</w:t>
      </w:r>
      <w:r>
        <w:rPr>
          <w:rFonts w:ascii="仿宋" w:hAnsi="仿宋" w:eastAsia="仿宋" w:cs="仿宋"/>
          <w:color w:val="000000"/>
          <w:sz w:val="32"/>
          <w:szCs w:val="32"/>
        </w:rPr>
        <w:t>助力</w:t>
      </w:r>
      <w:r>
        <w:rPr>
          <w:rFonts w:hint="eastAsia" w:ascii="仿宋" w:hAnsi="仿宋" w:eastAsia="仿宋" w:cs="仿宋"/>
          <w:color w:val="000000"/>
          <w:sz w:val="32"/>
          <w:szCs w:val="32"/>
        </w:rPr>
        <w:t>精准扶贫。</w:t>
      </w:r>
      <w:r>
        <w:rPr>
          <w:rFonts w:ascii="仿宋" w:hAnsi="仿宋" w:eastAsia="仿宋" w:cs="仿宋"/>
          <w:color w:val="000000"/>
          <w:sz w:val="32"/>
          <w:szCs w:val="32"/>
        </w:rPr>
        <w:t xml:space="preserve"> </w:t>
      </w:r>
    </w:p>
    <w:p>
      <w:pPr>
        <w:pStyle w:val="8"/>
        <w:spacing w:line="560" w:lineRule="exact"/>
        <w:ind w:firstLine="643"/>
        <w:rPr>
          <w:rFonts w:hAnsi="仿宋"/>
          <w:b/>
          <w:bCs/>
          <w:color w:val="000000"/>
          <w:szCs w:val="32"/>
        </w:rPr>
      </w:pPr>
      <w:r>
        <w:rPr>
          <w:rFonts w:hint="eastAsia" w:hAnsi="仿宋"/>
          <w:b/>
          <w:bCs/>
          <w:color w:val="000000"/>
          <w:szCs w:val="32"/>
        </w:rPr>
        <w:t>4</w:t>
      </w:r>
      <w:r>
        <w:rPr>
          <w:rFonts w:hAnsi="仿宋"/>
          <w:b/>
          <w:bCs/>
          <w:color w:val="000000"/>
          <w:szCs w:val="32"/>
        </w:rPr>
        <w:t>.</w:t>
      </w:r>
      <w:r>
        <w:rPr>
          <w:rFonts w:hint="eastAsia" w:hAnsi="仿宋"/>
          <w:b/>
          <w:bCs/>
          <w:color w:val="000000"/>
          <w:szCs w:val="32"/>
        </w:rPr>
        <w:t>科技龙江</w:t>
      </w:r>
      <w:r>
        <w:rPr>
          <w:rFonts w:hint="eastAsia" w:hAnsi="仿宋"/>
          <w:b/>
          <w:bCs/>
          <w:szCs w:val="32"/>
        </w:rPr>
        <w:t>乡村行</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科技创新必须把国家重大战略需求放在首位，为国家发展和民族复兴作出卓越贡献。</w:t>
      </w:r>
      <w:r>
        <w:rPr>
          <w:rFonts w:hint="eastAsia" w:ascii="仿宋" w:hAnsi="仿宋" w:eastAsia="仿宋" w:cs="仿宋"/>
          <w:sz w:val="32"/>
          <w:szCs w:val="32"/>
        </w:rPr>
        <w:t>在大力</w:t>
      </w:r>
      <w:r>
        <w:rPr>
          <w:rFonts w:ascii="仿宋" w:hAnsi="仿宋" w:eastAsia="仿宋" w:cs="仿宋"/>
          <w:sz w:val="32"/>
          <w:szCs w:val="32"/>
        </w:rPr>
        <w:t>发展科技创</w:t>
      </w:r>
      <w:r>
        <w:rPr>
          <w:rFonts w:hint="eastAsia" w:ascii="仿宋" w:hAnsi="仿宋" w:eastAsia="仿宋" w:cs="仿宋"/>
          <w:sz w:val="32"/>
          <w:szCs w:val="32"/>
        </w:rPr>
        <w:t>新</w:t>
      </w:r>
      <w:r>
        <w:rPr>
          <w:rFonts w:ascii="仿宋" w:hAnsi="仿宋" w:eastAsia="仿宋" w:cs="仿宋"/>
          <w:sz w:val="32"/>
          <w:szCs w:val="32"/>
        </w:rPr>
        <w:t>产业</w:t>
      </w:r>
      <w:r>
        <w:rPr>
          <w:rFonts w:hint="eastAsia" w:ascii="仿宋" w:hAnsi="仿宋" w:eastAsia="仿宋" w:cs="仿宋"/>
          <w:sz w:val="32"/>
          <w:szCs w:val="32"/>
        </w:rPr>
        <w:t>的</w:t>
      </w:r>
      <w:r>
        <w:rPr>
          <w:rFonts w:ascii="仿宋" w:hAnsi="仿宋" w:eastAsia="仿宋" w:cs="仿宋"/>
          <w:sz w:val="32"/>
          <w:szCs w:val="32"/>
        </w:rPr>
        <w:t>同时，结合</w:t>
      </w:r>
      <w:r>
        <w:rPr>
          <w:rFonts w:hint="eastAsia" w:ascii="仿宋" w:hAnsi="仿宋" w:eastAsia="仿宋" w:cs="仿宋"/>
          <w:sz w:val="32"/>
          <w:szCs w:val="32"/>
        </w:rPr>
        <w:t>地域特点进一步发挥我省在能源、农业、食品领域的特色和优势，调研相关科技企业在政策改革、技术创新、行业发展方面取得的进步，了解国家科技创新体系的具体情况，引导学生切身感受我省经济社会发展的新面貌、新成就，引导学生牢固树立创新发展理念，主动服务国家重大战略需求。</w:t>
      </w:r>
    </w:p>
    <w:p>
      <w:pPr>
        <w:pStyle w:val="8"/>
        <w:spacing w:line="560" w:lineRule="exact"/>
        <w:ind w:firstLine="643"/>
        <w:rPr>
          <w:rFonts w:hAnsi="仿宋"/>
          <w:b/>
          <w:bCs/>
          <w:szCs w:val="32"/>
        </w:rPr>
      </w:pPr>
      <w:r>
        <w:rPr>
          <w:rFonts w:hint="eastAsia" w:hAnsi="仿宋"/>
          <w:b/>
          <w:bCs/>
          <w:szCs w:val="32"/>
        </w:rPr>
        <w:t>5.美丽龙江乡村行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绿水青山就是金山银山，冰天雪地也是金山银山。牢固树立绿色发展理念，创新实施大小兴安岭林区生态保护与经济转型规划，念好山水经、冰雪经，构建绿色生态产业体系和空间格局。组织团队到城市社区、县域城镇和农村基层围绕环境污染、水资源保护、垃圾处理、气候异常、资源开发等，开展科普知识宣讲、社会调查研究等活动，牢固树立社会主义生态文明观，助力推动形成人与自然和谐发展现代化建设新格局，使龙江</w:t>
      </w:r>
      <w:r>
        <w:rPr>
          <w:rFonts w:ascii="仿宋" w:hAnsi="仿宋" w:eastAsia="仿宋" w:cs="仿宋"/>
          <w:sz w:val="32"/>
          <w:szCs w:val="32"/>
        </w:rPr>
        <w:t>大地</w:t>
      </w:r>
      <w:r>
        <w:rPr>
          <w:rFonts w:hint="eastAsia" w:ascii="仿宋" w:hAnsi="仿宋" w:eastAsia="仿宋" w:cs="仿宋"/>
          <w:sz w:val="32"/>
          <w:szCs w:val="32"/>
        </w:rPr>
        <w:t>天更蓝、山更绿、水更清、生态环境更美好。</w:t>
      </w:r>
    </w:p>
    <w:p>
      <w:pPr>
        <w:pStyle w:val="8"/>
        <w:spacing w:line="560" w:lineRule="exact"/>
        <w:ind w:firstLine="643"/>
        <w:rPr>
          <w:rFonts w:hAnsi="仿宋"/>
          <w:b/>
          <w:bCs/>
          <w:szCs w:val="32"/>
        </w:rPr>
      </w:pPr>
      <w:r>
        <w:rPr>
          <w:rFonts w:hint="eastAsia" w:hAnsi="仿宋"/>
          <w:b/>
          <w:bCs/>
          <w:szCs w:val="32"/>
        </w:rPr>
        <w:t>6</w:t>
      </w:r>
      <w:r>
        <w:rPr>
          <w:rFonts w:hAnsi="仿宋"/>
          <w:b/>
          <w:bCs/>
          <w:szCs w:val="32"/>
        </w:rPr>
        <w:t>.</w:t>
      </w:r>
      <w:r>
        <w:rPr>
          <w:rFonts w:hint="eastAsia" w:hAnsi="仿宋"/>
          <w:b/>
          <w:bCs/>
          <w:szCs w:val="32"/>
        </w:rPr>
        <w:t>教育龙江乡村行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教育兴则国兴，</w:t>
      </w:r>
      <w:r>
        <w:rPr>
          <w:rFonts w:ascii="仿宋" w:hAnsi="仿宋" w:eastAsia="仿宋" w:cs="仿宋"/>
          <w:sz w:val="32"/>
          <w:szCs w:val="32"/>
        </w:rPr>
        <w:t>教育强则国强，</w:t>
      </w:r>
      <w:r>
        <w:rPr>
          <w:rFonts w:hint="eastAsia" w:ascii="仿宋" w:hAnsi="仿宋" w:eastAsia="仿宋" w:cs="仿宋"/>
          <w:sz w:val="32"/>
          <w:szCs w:val="32"/>
        </w:rPr>
        <w:t>坚持思想再解放、政策再放开，努力形成浓厚的识才爱才敬才用才氛围，让各路英才俊杰大展其长，培养</w:t>
      </w:r>
      <w:r>
        <w:rPr>
          <w:rFonts w:ascii="仿宋" w:hAnsi="仿宋" w:eastAsia="仿宋" w:cs="仿宋"/>
          <w:sz w:val="32"/>
          <w:szCs w:val="32"/>
        </w:rPr>
        <w:t>和</w:t>
      </w:r>
      <w:r>
        <w:rPr>
          <w:rFonts w:hint="eastAsia" w:ascii="仿宋" w:hAnsi="仿宋" w:eastAsia="仿宋" w:cs="仿宋"/>
          <w:sz w:val="32"/>
          <w:szCs w:val="32"/>
        </w:rPr>
        <w:t>吸引更多人才为龙江振兴发展服务，使黑龙江成为各类人才创新创业的热土。可以贫困地区为主，组织团队到各自对接的县、乡、村，针对教育城乡、区域、校际、群体差距，调研了解我国政府在政策、资金、项目等倾斜扶持力度，深入理解习近平同志为核心的党中央对新时代中国特色社会主义教育事业做出的重大决策的深刻内涵。</w:t>
      </w:r>
      <w:r>
        <w:rPr>
          <w:rFonts w:ascii="仿宋" w:hAnsi="仿宋" w:eastAsia="仿宋" w:cs="仿宋"/>
          <w:sz w:val="32"/>
          <w:szCs w:val="32"/>
        </w:rPr>
        <w:t xml:space="preserve"> </w:t>
      </w:r>
    </w:p>
    <w:p>
      <w:pPr>
        <w:pStyle w:val="8"/>
        <w:spacing w:line="560" w:lineRule="exact"/>
        <w:ind w:firstLine="643"/>
        <w:rPr>
          <w:rFonts w:hAnsi="仿宋"/>
          <w:b/>
          <w:bCs/>
          <w:szCs w:val="32"/>
        </w:rPr>
      </w:pPr>
      <w:r>
        <w:rPr>
          <w:rFonts w:hint="eastAsia" w:hAnsi="仿宋"/>
          <w:b/>
          <w:bCs/>
          <w:szCs w:val="32"/>
        </w:rPr>
        <w:t>7</w:t>
      </w:r>
      <w:r>
        <w:rPr>
          <w:rFonts w:hAnsi="仿宋"/>
          <w:b/>
          <w:bCs/>
          <w:szCs w:val="32"/>
        </w:rPr>
        <w:t>.</w:t>
      </w:r>
      <w:r>
        <w:rPr>
          <w:rFonts w:hint="eastAsia" w:hAnsi="仿宋"/>
          <w:b/>
          <w:bCs/>
          <w:szCs w:val="32"/>
        </w:rPr>
        <w:t>法治龙江乡村行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w:t>
      </w:r>
      <w:r>
        <w:rPr>
          <w:rFonts w:ascii="仿宋" w:hAnsi="仿宋" w:eastAsia="仿宋" w:cs="仿宋"/>
          <w:sz w:val="32"/>
          <w:szCs w:val="32"/>
        </w:rPr>
        <w:t>法治教育活动，</w:t>
      </w:r>
      <w:r>
        <w:rPr>
          <w:rFonts w:hint="eastAsia" w:ascii="仿宋" w:hAnsi="仿宋" w:eastAsia="仿宋" w:cs="仿宋"/>
          <w:sz w:val="32"/>
          <w:szCs w:val="32"/>
        </w:rPr>
        <w:t>发放法治</w:t>
      </w:r>
      <w:r>
        <w:rPr>
          <w:rFonts w:ascii="仿宋" w:hAnsi="仿宋" w:eastAsia="仿宋" w:cs="仿宋"/>
          <w:sz w:val="32"/>
          <w:szCs w:val="32"/>
        </w:rPr>
        <w:t>宣传手册</w:t>
      </w:r>
      <w:r>
        <w:rPr>
          <w:rFonts w:hint="eastAsia" w:ascii="仿宋" w:hAnsi="仿宋" w:eastAsia="仿宋" w:cs="仿宋"/>
          <w:sz w:val="32"/>
          <w:szCs w:val="32"/>
        </w:rPr>
        <w:t>、</w:t>
      </w:r>
      <w:r>
        <w:rPr>
          <w:rFonts w:ascii="仿宋" w:hAnsi="仿宋" w:eastAsia="仿宋" w:cs="仿宋"/>
          <w:sz w:val="32"/>
          <w:szCs w:val="32"/>
        </w:rPr>
        <w:t>开</w:t>
      </w:r>
      <w:r>
        <w:rPr>
          <w:rFonts w:hint="eastAsia" w:ascii="仿宋" w:hAnsi="仿宋" w:eastAsia="仿宋" w:cs="仿宋"/>
          <w:sz w:val="32"/>
          <w:szCs w:val="32"/>
        </w:rPr>
        <w:t>展</w:t>
      </w:r>
      <w:r>
        <w:rPr>
          <w:rFonts w:ascii="仿宋" w:hAnsi="仿宋" w:eastAsia="仿宋" w:cs="仿宋"/>
          <w:sz w:val="32"/>
          <w:szCs w:val="32"/>
        </w:rPr>
        <w:t>民政科普讲座</w:t>
      </w:r>
      <w:r>
        <w:rPr>
          <w:rFonts w:hint="eastAsia" w:ascii="仿宋" w:hAnsi="仿宋" w:eastAsia="仿宋" w:cs="仿宋"/>
          <w:sz w:val="32"/>
          <w:szCs w:val="32"/>
        </w:rPr>
        <w:t>等方式促进法治</w:t>
      </w:r>
      <w:r>
        <w:rPr>
          <w:rFonts w:ascii="仿宋" w:hAnsi="仿宋" w:eastAsia="仿宋" w:cs="仿宋"/>
          <w:sz w:val="32"/>
          <w:szCs w:val="32"/>
        </w:rPr>
        <w:t>建设和</w:t>
      </w:r>
      <w:r>
        <w:rPr>
          <w:rFonts w:hint="eastAsia" w:ascii="仿宋" w:hAnsi="仿宋" w:eastAsia="仿宋" w:cs="仿宋"/>
          <w:sz w:val="32"/>
          <w:szCs w:val="32"/>
        </w:rPr>
        <w:t>信访工作的高效</w:t>
      </w:r>
      <w:r>
        <w:rPr>
          <w:rFonts w:ascii="仿宋" w:hAnsi="仿宋" w:eastAsia="仿宋" w:cs="仿宋"/>
          <w:sz w:val="32"/>
          <w:szCs w:val="32"/>
        </w:rPr>
        <w:t>进行</w:t>
      </w:r>
      <w:r>
        <w:rPr>
          <w:rFonts w:hint="eastAsia" w:ascii="仿宋" w:hAnsi="仿宋" w:eastAsia="仿宋" w:cs="仿宋"/>
          <w:sz w:val="32"/>
          <w:szCs w:val="32"/>
        </w:rPr>
        <w:t>，助力健全依法维权和化解纠纷机制，有效消除社会矛盾，维护社会和谐稳定。组织相关学科团队紧密结合农村经济社会发展实际，深化平安黑龙江建设，加强土地征收、承包地流转、社会救助、劳动和社会保障等方面法律法规的宣传教育，预防和减少农村现代化进程中的社会矛盾，维护农民群众的切身利益提升法治意识。</w:t>
      </w:r>
    </w:p>
    <w:p>
      <w:pPr>
        <w:pStyle w:val="8"/>
        <w:numPr>
          <w:ilvl w:val="0"/>
          <w:numId w:val="1"/>
        </w:numPr>
        <w:spacing w:line="560" w:lineRule="exact"/>
        <w:ind w:left="981" w:firstLineChars="0"/>
        <w:rPr>
          <w:rFonts w:hAnsi="仿宋"/>
          <w:b/>
          <w:szCs w:val="32"/>
        </w:rPr>
      </w:pPr>
      <w:r>
        <w:rPr>
          <w:rFonts w:hint="eastAsia" w:hAnsi="仿宋"/>
          <w:b/>
          <w:szCs w:val="32"/>
        </w:rPr>
        <w:t>活动要求</w:t>
      </w:r>
    </w:p>
    <w:p>
      <w:pPr>
        <w:spacing w:line="560" w:lineRule="exact"/>
        <w:ind w:firstLine="643" w:firstLineChars="200"/>
        <w:rPr>
          <w:rFonts w:ascii="仿宋_GB2312" w:eastAsia="仿宋_GB2312"/>
          <w:color w:val="000000"/>
          <w:sz w:val="32"/>
          <w:szCs w:val="36"/>
        </w:rPr>
      </w:pPr>
      <w:r>
        <w:rPr>
          <w:rFonts w:hint="eastAsia" w:ascii="仿宋" w:hAnsi="仿宋" w:eastAsia="仿宋"/>
          <w:b/>
          <w:color w:val="000000"/>
          <w:sz w:val="32"/>
          <w:szCs w:val="36"/>
        </w:rPr>
        <w:t>高度</w:t>
      </w:r>
      <w:r>
        <w:rPr>
          <w:rFonts w:ascii="仿宋" w:hAnsi="仿宋" w:eastAsia="仿宋"/>
          <w:b/>
          <w:color w:val="000000"/>
          <w:sz w:val="32"/>
          <w:szCs w:val="36"/>
        </w:rPr>
        <w:t>重视</w:t>
      </w:r>
      <w:r>
        <w:rPr>
          <w:rFonts w:hint="eastAsia" w:ascii="仿宋" w:hAnsi="仿宋" w:eastAsia="仿宋"/>
          <w:b/>
          <w:color w:val="000000"/>
          <w:sz w:val="32"/>
          <w:szCs w:val="36"/>
        </w:rPr>
        <w:t>，深度挖掘</w:t>
      </w:r>
      <w:r>
        <w:rPr>
          <w:rFonts w:ascii="仿宋" w:hAnsi="仿宋" w:eastAsia="仿宋"/>
          <w:b/>
          <w:color w:val="000000"/>
          <w:sz w:val="32"/>
          <w:szCs w:val="36"/>
        </w:rPr>
        <w:t>。</w:t>
      </w:r>
      <w:r>
        <w:rPr>
          <w:rFonts w:ascii="仿宋_GB2312" w:eastAsia="仿宋_GB2312"/>
          <w:color w:val="000000"/>
          <w:sz w:val="32"/>
          <w:szCs w:val="36"/>
        </w:rPr>
        <w:t>各高校要高度重视</w:t>
      </w:r>
      <w:r>
        <w:rPr>
          <w:rFonts w:hint="eastAsia" w:ascii="仿宋_GB2312" w:eastAsia="仿宋_GB2312"/>
          <w:color w:val="000000"/>
          <w:sz w:val="32"/>
          <w:szCs w:val="36"/>
        </w:rPr>
        <w:t>“青年红色筑梦之旅”活动</w:t>
      </w:r>
      <w:r>
        <w:rPr>
          <w:rFonts w:ascii="仿宋_GB2312" w:eastAsia="仿宋_GB2312"/>
          <w:color w:val="000000"/>
          <w:sz w:val="32"/>
          <w:szCs w:val="36"/>
        </w:rPr>
        <w:t>，成立</w:t>
      </w:r>
      <w:r>
        <w:rPr>
          <w:rFonts w:hint="eastAsia" w:ascii="仿宋_GB2312" w:eastAsia="仿宋_GB2312"/>
          <w:color w:val="000000"/>
          <w:sz w:val="32"/>
          <w:szCs w:val="36"/>
        </w:rPr>
        <w:t>专项</w:t>
      </w:r>
      <w:r>
        <w:rPr>
          <w:rFonts w:ascii="仿宋_GB2312" w:eastAsia="仿宋_GB2312"/>
          <w:color w:val="000000"/>
          <w:sz w:val="32"/>
          <w:szCs w:val="36"/>
        </w:rPr>
        <w:t>工作组，</w:t>
      </w:r>
      <w:r>
        <w:rPr>
          <w:rFonts w:hint="eastAsia" w:ascii="仿宋_GB2312" w:eastAsia="仿宋_GB2312"/>
          <w:color w:val="000000"/>
          <w:sz w:val="32"/>
          <w:szCs w:val="36"/>
        </w:rPr>
        <w:t>积极做好</w:t>
      </w:r>
      <w:r>
        <w:rPr>
          <w:rFonts w:ascii="仿宋_GB2312" w:eastAsia="仿宋_GB2312"/>
          <w:color w:val="000000"/>
          <w:sz w:val="32"/>
          <w:szCs w:val="36"/>
        </w:rPr>
        <w:t>学校现有扶贫对接地区</w:t>
      </w:r>
      <w:r>
        <w:rPr>
          <w:rFonts w:hint="eastAsia" w:ascii="仿宋_GB2312" w:eastAsia="仿宋_GB2312"/>
          <w:color w:val="000000"/>
          <w:sz w:val="32"/>
          <w:szCs w:val="36"/>
        </w:rPr>
        <w:t>的</w:t>
      </w:r>
      <w:r>
        <w:rPr>
          <w:rFonts w:ascii="仿宋_GB2312" w:eastAsia="仿宋_GB2312"/>
          <w:color w:val="000000"/>
          <w:sz w:val="32"/>
          <w:szCs w:val="36"/>
        </w:rPr>
        <w:t>需求调研</w:t>
      </w:r>
      <w:r>
        <w:rPr>
          <w:rFonts w:hint="eastAsia" w:ascii="仿宋_GB2312" w:eastAsia="仿宋_GB2312"/>
          <w:color w:val="000000"/>
          <w:sz w:val="32"/>
          <w:szCs w:val="36"/>
        </w:rPr>
        <w:t>和</w:t>
      </w:r>
      <w:r>
        <w:rPr>
          <w:rFonts w:ascii="仿宋_GB2312" w:eastAsia="仿宋_GB2312"/>
          <w:color w:val="000000"/>
          <w:sz w:val="32"/>
          <w:szCs w:val="36"/>
        </w:rPr>
        <w:t>本校</w:t>
      </w:r>
      <w:r>
        <w:rPr>
          <w:rFonts w:hint="eastAsia" w:ascii="仿宋_GB2312" w:eastAsia="仿宋_GB2312"/>
          <w:color w:val="000000"/>
          <w:sz w:val="32"/>
          <w:szCs w:val="36"/>
        </w:rPr>
        <w:t>大</w:t>
      </w:r>
      <w:r>
        <w:rPr>
          <w:rFonts w:ascii="仿宋_GB2312" w:eastAsia="仿宋_GB2312"/>
          <w:color w:val="000000"/>
          <w:sz w:val="32"/>
          <w:szCs w:val="36"/>
        </w:rPr>
        <w:t>学生创新创业项目的深度挖掘与</w:t>
      </w:r>
      <w:r>
        <w:rPr>
          <w:rFonts w:hint="eastAsia" w:ascii="仿宋_GB2312" w:eastAsia="仿宋_GB2312"/>
          <w:color w:val="000000"/>
          <w:sz w:val="32"/>
          <w:szCs w:val="36"/>
        </w:rPr>
        <w:t>整合提升</w:t>
      </w:r>
      <w:r>
        <w:rPr>
          <w:rFonts w:ascii="仿宋_GB2312" w:eastAsia="仿宋_GB2312"/>
          <w:color w:val="000000"/>
          <w:sz w:val="32"/>
          <w:szCs w:val="36"/>
        </w:rPr>
        <w:t>。</w:t>
      </w:r>
    </w:p>
    <w:p>
      <w:pPr>
        <w:spacing w:line="560" w:lineRule="exact"/>
        <w:ind w:firstLine="643" w:firstLineChars="200"/>
        <w:rPr>
          <w:rFonts w:ascii="仿宋_GB2312" w:eastAsia="仿宋_GB2312"/>
          <w:color w:val="000000"/>
          <w:sz w:val="32"/>
          <w:szCs w:val="36"/>
        </w:rPr>
      </w:pPr>
      <w:r>
        <w:rPr>
          <w:rFonts w:hint="eastAsia" w:ascii="仿宋" w:hAnsi="仿宋" w:eastAsia="仿宋"/>
          <w:b/>
          <w:color w:val="000000"/>
          <w:sz w:val="32"/>
          <w:szCs w:val="36"/>
        </w:rPr>
        <w:t>制定措施，</w:t>
      </w:r>
      <w:r>
        <w:rPr>
          <w:rFonts w:ascii="仿宋" w:hAnsi="仿宋" w:eastAsia="仿宋"/>
          <w:b/>
          <w:color w:val="000000"/>
          <w:sz w:val="32"/>
          <w:szCs w:val="36"/>
        </w:rPr>
        <w:t>强化保障。</w:t>
      </w:r>
      <w:r>
        <w:rPr>
          <w:rFonts w:hint="eastAsia" w:ascii="仿宋_GB2312" w:eastAsia="仿宋_GB2312"/>
          <w:color w:val="000000"/>
          <w:sz w:val="32"/>
          <w:szCs w:val="36"/>
        </w:rPr>
        <w:t>各</w:t>
      </w:r>
      <w:r>
        <w:rPr>
          <w:rFonts w:ascii="仿宋_GB2312" w:eastAsia="仿宋_GB2312"/>
          <w:color w:val="000000"/>
          <w:sz w:val="32"/>
          <w:szCs w:val="36"/>
        </w:rPr>
        <w:t>高校要制定针对帮扶创业团队的</w:t>
      </w:r>
      <w:r>
        <w:rPr>
          <w:rFonts w:hint="eastAsia" w:ascii="仿宋_GB2312" w:eastAsia="仿宋_GB2312"/>
          <w:color w:val="000000"/>
          <w:sz w:val="32"/>
          <w:szCs w:val="36"/>
        </w:rPr>
        <w:t>支持</w:t>
      </w:r>
      <w:r>
        <w:rPr>
          <w:rFonts w:ascii="仿宋_GB2312" w:eastAsia="仿宋_GB2312"/>
          <w:color w:val="000000"/>
          <w:sz w:val="32"/>
          <w:szCs w:val="36"/>
        </w:rPr>
        <w:t>措施，从项目团队建设、</w:t>
      </w:r>
      <w:r>
        <w:rPr>
          <w:rFonts w:hint="eastAsia" w:ascii="仿宋_GB2312" w:eastAsia="仿宋_GB2312"/>
          <w:color w:val="000000"/>
          <w:sz w:val="32"/>
          <w:szCs w:val="36"/>
        </w:rPr>
        <w:t>校内外</w:t>
      </w:r>
      <w:r>
        <w:rPr>
          <w:rFonts w:ascii="仿宋_GB2312" w:eastAsia="仿宋_GB2312"/>
          <w:color w:val="000000"/>
          <w:sz w:val="32"/>
          <w:szCs w:val="36"/>
        </w:rPr>
        <w:t>资源整合、</w:t>
      </w:r>
      <w:r>
        <w:rPr>
          <w:rFonts w:hint="eastAsia" w:ascii="仿宋_GB2312" w:eastAsia="仿宋_GB2312"/>
          <w:color w:val="000000"/>
          <w:sz w:val="32"/>
          <w:szCs w:val="36"/>
        </w:rPr>
        <w:t>科技</w:t>
      </w:r>
      <w:r>
        <w:rPr>
          <w:rFonts w:ascii="仿宋_GB2312" w:eastAsia="仿宋_GB2312"/>
          <w:color w:val="000000"/>
          <w:sz w:val="32"/>
          <w:szCs w:val="36"/>
        </w:rPr>
        <w:t>成果</w:t>
      </w:r>
      <w:r>
        <w:rPr>
          <w:rFonts w:hint="eastAsia" w:ascii="仿宋_GB2312" w:eastAsia="仿宋_GB2312"/>
          <w:color w:val="000000"/>
          <w:sz w:val="32"/>
          <w:szCs w:val="36"/>
        </w:rPr>
        <w:t>转化</w:t>
      </w:r>
      <w:r>
        <w:rPr>
          <w:rFonts w:ascii="仿宋_GB2312" w:eastAsia="仿宋_GB2312"/>
          <w:color w:val="000000"/>
          <w:sz w:val="32"/>
          <w:szCs w:val="36"/>
        </w:rPr>
        <w:t>、</w:t>
      </w:r>
      <w:r>
        <w:rPr>
          <w:rFonts w:hint="eastAsia" w:ascii="仿宋_GB2312" w:eastAsia="仿宋_GB2312"/>
          <w:color w:val="000000"/>
          <w:sz w:val="32"/>
          <w:szCs w:val="36"/>
        </w:rPr>
        <w:t>项目</w:t>
      </w:r>
      <w:r>
        <w:rPr>
          <w:rFonts w:ascii="仿宋_GB2312" w:eastAsia="仿宋_GB2312"/>
          <w:color w:val="000000"/>
          <w:sz w:val="32"/>
          <w:szCs w:val="36"/>
        </w:rPr>
        <w:t>活动</w:t>
      </w:r>
      <w:r>
        <w:rPr>
          <w:rFonts w:hint="eastAsia" w:ascii="仿宋_GB2312" w:eastAsia="仿宋_GB2312"/>
          <w:color w:val="000000"/>
          <w:sz w:val="32"/>
          <w:szCs w:val="36"/>
        </w:rPr>
        <w:t>与</w:t>
      </w:r>
      <w:r>
        <w:rPr>
          <w:rFonts w:ascii="仿宋_GB2312" w:eastAsia="仿宋_GB2312"/>
          <w:color w:val="000000"/>
          <w:sz w:val="32"/>
          <w:szCs w:val="36"/>
        </w:rPr>
        <w:t>培训经费、指导教师奖补等</w:t>
      </w:r>
      <w:r>
        <w:rPr>
          <w:rFonts w:hint="eastAsia" w:ascii="仿宋_GB2312" w:eastAsia="仿宋_GB2312"/>
          <w:color w:val="000000"/>
          <w:sz w:val="32"/>
          <w:szCs w:val="36"/>
        </w:rPr>
        <w:t>方面</w:t>
      </w:r>
      <w:r>
        <w:rPr>
          <w:rFonts w:ascii="仿宋_GB2312" w:eastAsia="仿宋_GB2312"/>
          <w:color w:val="000000"/>
          <w:sz w:val="32"/>
          <w:szCs w:val="36"/>
        </w:rPr>
        <w:t>给予政策与资金的支持</w:t>
      </w:r>
      <w:r>
        <w:rPr>
          <w:rFonts w:hint="eastAsia" w:ascii="仿宋_GB2312" w:eastAsia="仿宋_GB2312"/>
          <w:color w:val="000000"/>
          <w:sz w:val="32"/>
          <w:szCs w:val="36"/>
        </w:rPr>
        <w:t>，</w:t>
      </w:r>
      <w:r>
        <w:rPr>
          <w:rFonts w:ascii="仿宋_GB2312" w:eastAsia="仿宋_GB2312"/>
          <w:color w:val="000000"/>
          <w:sz w:val="32"/>
          <w:szCs w:val="36"/>
        </w:rPr>
        <w:t>努力实现项目</w:t>
      </w:r>
      <w:r>
        <w:rPr>
          <w:rFonts w:hint="eastAsia" w:ascii="仿宋_GB2312" w:eastAsia="仿宋_GB2312"/>
          <w:color w:val="000000"/>
          <w:sz w:val="32"/>
          <w:szCs w:val="36"/>
        </w:rPr>
        <w:t>落地</w:t>
      </w:r>
      <w:r>
        <w:rPr>
          <w:rFonts w:ascii="仿宋_GB2312" w:eastAsia="仿宋_GB2312"/>
          <w:color w:val="000000"/>
          <w:sz w:val="32"/>
          <w:szCs w:val="36"/>
        </w:rPr>
        <w:t>和长期对接。</w:t>
      </w:r>
    </w:p>
    <w:p>
      <w:pPr>
        <w:spacing w:line="560" w:lineRule="exact"/>
        <w:ind w:firstLine="643" w:firstLineChars="200"/>
        <w:rPr>
          <w:rFonts w:ascii="仿宋_GB2312" w:eastAsia="仿宋_GB2312"/>
          <w:color w:val="000000"/>
          <w:sz w:val="32"/>
          <w:szCs w:val="36"/>
        </w:rPr>
      </w:pPr>
      <w:r>
        <w:rPr>
          <w:rFonts w:hint="eastAsia" w:ascii="仿宋" w:hAnsi="仿宋" w:eastAsia="仿宋"/>
          <w:b/>
          <w:color w:val="000000"/>
          <w:sz w:val="32"/>
          <w:szCs w:val="36"/>
        </w:rPr>
        <w:t>广泛宣传</w:t>
      </w:r>
      <w:r>
        <w:rPr>
          <w:rFonts w:ascii="仿宋" w:hAnsi="仿宋" w:eastAsia="仿宋"/>
          <w:b/>
          <w:color w:val="000000"/>
          <w:sz w:val="32"/>
          <w:szCs w:val="36"/>
        </w:rPr>
        <w:t>，营造氛围。</w:t>
      </w:r>
      <w:r>
        <w:rPr>
          <w:rFonts w:ascii="仿宋_GB2312" w:eastAsia="仿宋_GB2312"/>
          <w:color w:val="000000"/>
          <w:sz w:val="32"/>
          <w:szCs w:val="36"/>
        </w:rPr>
        <w:t>充分利用</w:t>
      </w:r>
      <w:r>
        <w:rPr>
          <w:rFonts w:hint="eastAsia" w:ascii="仿宋_GB2312" w:eastAsia="仿宋_GB2312"/>
          <w:color w:val="000000"/>
          <w:sz w:val="32"/>
          <w:szCs w:val="36"/>
        </w:rPr>
        <w:t>多种媒体，</w:t>
      </w:r>
      <w:r>
        <w:rPr>
          <w:rFonts w:ascii="仿宋_GB2312" w:eastAsia="仿宋_GB2312"/>
          <w:color w:val="000000"/>
          <w:sz w:val="32"/>
          <w:szCs w:val="36"/>
        </w:rPr>
        <w:t>线上线下结合对</w:t>
      </w:r>
      <w:r>
        <w:rPr>
          <w:rFonts w:hint="eastAsia" w:ascii="仿宋_GB2312" w:eastAsia="仿宋_GB2312"/>
          <w:color w:val="000000"/>
          <w:sz w:val="32"/>
          <w:szCs w:val="36"/>
        </w:rPr>
        <w:t>整个</w:t>
      </w:r>
      <w:r>
        <w:rPr>
          <w:rFonts w:ascii="仿宋_GB2312" w:eastAsia="仿宋_GB2312"/>
          <w:color w:val="000000"/>
          <w:sz w:val="32"/>
          <w:szCs w:val="36"/>
        </w:rPr>
        <w:t>活动进行全程跟踪报道</w:t>
      </w:r>
      <w:r>
        <w:rPr>
          <w:rFonts w:hint="eastAsia" w:ascii="仿宋_GB2312" w:eastAsia="仿宋_GB2312"/>
          <w:color w:val="000000"/>
          <w:sz w:val="32"/>
          <w:szCs w:val="36"/>
        </w:rPr>
        <w:t>，</w:t>
      </w:r>
      <w:r>
        <w:rPr>
          <w:rFonts w:ascii="仿宋_GB2312" w:eastAsia="仿宋_GB2312"/>
          <w:color w:val="000000"/>
          <w:sz w:val="32"/>
          <w:szCs w:val="36"/>
        </w:rPr>
        <w:t>深入发掘</w:t>
      </w:r>
      <w:r>
        <w:rPr>
          <w:rFonts w:hint="eastAsia" w:ascii="仿宋_GB2312" w:eastAsia="仿宋_GB2312"/>
          <w:color w:val="000000"/>
          <w:sz w:val="32"/>
          <w:szCs w:val="36"/>
        </w:rPr>
        <w:t>活动</w:t>
      </w:r>
      <w:r>
        <w:rPr>
          <w:rFonts w:ascii="仿宋_GB2312" w:eastAsia="仿宋_GB2312"/>
          <w:color w:val="000000"/>
          <w:sz w:val="32"/>
          <w:szCs w:val="36"/>
        </w:rPr>
        <w:t>宣传点、梳理宣传线、扩大宣传面</w:t>
      </w:r>
      <w:r>
        <w:rPr>
          <w:rFonts w:hint="eastAsia" w:ascii="仿宋_GB2312" w:eastAsia="仿宋_GB2312"/>
          <w:color w:val="000000"/>
          <w:sz w:val="32"/>
          <w:szCs w:val="36"/>
        </w:rPr>
        <w:t>，进一步营造良好</w:t>
      </w:r>
      <w:r>
        <w:rPr>
          <w:rFonts w:ascii="仿宋_GB2312" w:eastAsia="仿宋_GB2312"/>
          <w:color w:val="000000"/>
          <w:sz w:val="32"/>
          <w:szCs w:val="36"/>
        </w:rPr>
        <w:t>的大学生创新创业氛围</w:t>
      </w:r>
      <w:r>
        <w:rPr>
          <w:rFonts w:hint="eastAsia" w:ascii="仿宋_GB2312" w:eastAsia="仿宋_GB2312"/>
          <w:color w:val="000000"/>
          <w:sz w:val="32"/>
          <w:szCs w:val="36"/>
        </w:rPr>
        <w:t>。各</w:t>
      </w:r>
      <w:r>
        <w:rPr>
          <w:rFonts w:ascii="仿宋_GB2312" w:eastAsia="仿宋_GB2312"/>
          <w:color w:val="000000"/>
          <w:sz w:val="32"/>
          <w:szCs w:val="36"/>
        </w:rPr>
        <w:t>参与高校要</w:t>
      </w:r>
      <w:r>
        <w:rPr>
          <w:rFonts w:hint="eastAsia" w:ascii="仿宋_GB2312" w:eastAsia="仿宋_GB2312"/>
          <w:color w:val="000000"/>
          <w:sz w:val="32"/>
          <w:szCs w:val="36"/>
        </w:rPr>
        <w:t>积极通过建立活动专题、组织校内宣讲、</w:t>
      </w:r>
      <w:r>
        <w:rPr>
          <w:rFonts w:ascii="仿宋_GB2312" w:eastAsia="仿宋_GB2312"/>
          <w:color w:val="000000"/>
          <w:sz w:val="32"/>
          <w:szCs w:val="36"/>
        </w:rPr>
        <w:t>优秀成果推介等</w:t>
      </w:r>
      <w:r>
        <w:rPr>
          <w:rFonts w:hint="eastAsia" w:ascii="仿宋_GB2312" w:eastAsia="仿宋_GB2312"/>
          <w:color w:val="000000"/>
          <w:sz w:val="32"/>
          <w:szCs w:val="36"/>
        </w:rPr>
        <w:t>模式，</w:t>
      </w:r>
      <w:r>
        <w:rPr>
          <w:rFonts w:ascii="仿宋_GB2312" w:eastAsia="仿宋_GB2312"/>
          <w:color w:val="000000"/>
          <w:sz w:val="32"/>
          <w:szCs w:val="36"/>
        </w:rPr>
        <w:t>进一步</w:t>
      </w:r>
      <w:r>
        <w:rPr>
          <w:rFonts w:hint="eastAsia" w:ascii="仿宋_GB2312" w:eastAsia="仿宋_GB2312"/>
          <w:color w:val="000000"/>
          <w:sz w:val="32"/>
          <w:szCs w:val="36"/>
        </w:rPr>
        <w:t>扩大活动覆盖面和影响力，号召更多大学生参与活动，让更多企业和社会各界关注活动。　</w:t>
      </w:r>
    </w:p>
    <w:p>
      <w:pPr>
        <w:pStyle w:val="8"/>
        <w:spacing w:line="360" w:lineRule="auto"/>
        <w:ind w:left="982" w:firstLine="0" w:firstLineChars="0"/>
        <w:rPr>
          <w:rFonts w:hAnsi="仿宋"/>
          <w:b/>
          <w:sz w:val="28"/>
          <w:szCs w:val="28"/>
        </w:rPr>
      </w:pPr>
    </w:p>
    <w:p>
      <w:pPr>
        <w:pStyle w:val="8"/>
        <w:spacing w:line="360" w:lineRule="auto"/>
        <w:ind w:left="982" w:firstLine="0" w:firstLineChars="0"/>
        <w:rPr>
          <w:rFonts w:hAnsi="仿宋"/>
          <w:b/>
          <w:sz w:val="28"/>
          <w:szCs w:val="28"/>
        </w:rPr>
      </w:pPr>
    </w:p>
    <w:p>
      <w:pPr>
        <w:pStyle w:val="8"/>
        <w:spacing w:line="360" w:lineRule="auto"/>
        <w:ind w:left="982" w:firstLine="0" w:firstLineChars="0"/>
        <w:rPr>
          <w:rFonts w:hAnsi="仿宋"/>
          <w:b/>
          <w:sz w:val="28"/>
          <w:szCs w:val="28"/>
        </w:rPr>
      </w:pPr>
    </w:p>
    <w:p>
      <w:pPr>
        <w:spacing w:line="560" w:lineRule="exact"/>
        <w:ind w:firstLine="560" w:firstLineChars="200"/>
        <w:rPr>
          <w:rFonts w:ascii="仿宋_GB2312" w:eastAsia="仿宋_GB2312"/>
          <w:color w:val="000000"/>
          <w:sz w:val="32"/>
          <w:szCs w:val="36"/>
        </w:rPr>
      </w:pPr>
      <w:r>
        <w:rPr>
          <w:rFonts w:hint="eastAsia" w:ascii="仿宋_GB2312" w:eastAsia="仿宋_GB2312"/>
          <w:color w:val="000000"/>
          <w:spacing w:val="-20"/>
          <w:sz w:val="32"/>
          <w:szCs w:val="36"/>
        </w:rPr>
        <w:t xml:space="preserve">                                               黑龙江省</w:t>
      </w:r>
      <w:r>
        <w:rPr>
          <w:rFonts w:ascii="仿宋_GB2312" w:eastAsia="仿宋_GB2312"/>
          <w:color w:val="000000"/>
          <w:spacing w:val="-20"/>
          <w:sz w:val="32"/>
          <w:szCs w:val="36"/>
        </w:rPr>
        <w:t>教育</w:t>
      </w:r>
      <w:r>
        <w:rPr>
          <w:rFonts w:hint="eastAsia" w:ascii="仿宋_GB2312" w:eastAsia="仿宋_GB2312"/>
          <w:color w:val="000000"/>
          <w:sz w:val="32"/>
          <w:szCs w:val="36"/>
        </w:rPr>
        <w:t>厅</w:t>
      </w:r>
    </w:p>
    <w:p>
      <w:pPr>
        <w:spacing w:line="560" w:lineRule="exact"/>
        <w:ind w:firstLine="640" w:firstLineChars="200"/>
        <w:jc w:val="right"/>
        <w:rPr>
          <w:rFonts w:ascii="仿宋_GB2312" w:eastAsia="仿宋_GB2312"/>
          <w:color w:val="000000"/>
          <w:sz w:val="32"/>
          <w:szCs w:val="36"/>
        </w:rPr>
      </w:pPr>
      <w:r>
        <w:rPr>
          <w:rFonts w:hint="eastAsia" w:ascii="仿宋_GB2312" w:eastAsia="仿宋_GB2312"/>
          <w:color w:val="000000"/>
          <w:sz w:val="32"/>
          <w:szCs w:val="36"/>
        </w:rPr>
        <w:t>2018年</w:t>
      </w:r>
      <w:r>
        <w:rPr>
          <w:rFonts w:hint="eastAsia" w:ascii="仿宋_GB2312" w:eastAsia="仿宋_GB2312"/>
          <w:color w:val="000000"/>
          <w:sz w:val="32"/>
          <w:szCs w:val="36"/>
          <w:lang w:val="en-US" w:eastAsia="zh-CN"/>
        </w:rPr>
        <w:t>4</w:t>
      </w:r>
      <w:r>
        <w:rPr>
          <w:rFonts w:hint="eastAsia" w:ascii="仿宋_GB2312" w:eastAsia="仿宋_GB2312"/>
          <w:color w:val="000000"/>
          <w:sz w:val="32"/>
          <w:szCs w:val="36"/>
        </w:rPr>
        <w:t>月</w:t>
      </w:r>
      <w:r>
        <w:rPr>
          <w:rFonts w:hint="eastAsia" w:ascii="仿宋_GB2312" w:eastAsia="仿宋_GB2312"/>
          <w:color w:val="000000"/>
          <w:sz w:val="32"/>
          <w:szCs w:val="36"/>
          <w:lang w:val="en-US" w:eastAsia="zh-CN"/>
        </w:rPr>
        <w:t>2</w:t>
      </w:r>
      <w:r>
        <w:rPr>
          <w:rFonts w:hint="eastAsia" w:ascii="仿宋_GB2312" w:eastAsia="仿宋_GB2312"/>
          <w:color w:val="000000"/>
          <w:sz w:val="32"/>
          <w:szCs w:val="36"/>
        </w:rPr>
        <w:t>日</w:t>
      </w:r>
    </w:p>
    <w:p>
      <w:pPr>
        <w:widowControl/>
        <w:jc w:val="left"/>
        <w:rPr>
          <w:rFonts w:ascii="仿宋" w:hAnsi="仿宋" w:eastAsia="仿宋"/>
          <w:sz w:val="28"/>
          <w:szCs w:val="28"/>
        </w:rPr>
      </w:pPr>
      <w:r>
        <w:rPr>
          <w:rFonts w:ascii="仿宋" w:hAnsi="仿宋" w:eastAsia="仿宋"/>
          <w:sz w:val="28"/>
          <w:szCs w:val="28"/>
        </w:rPr>
        <w:br w:type="page"/>
      </w:r>
    </w:p>
    <w:p>
      <w:pPr>
        <w:pStyle w:val="8"/>
        <w:ind w:firstLine="0" w:firstLineChars="0"/>
        <w:rPr>
          <w:rFonts w:hAnsi="仿宋"/>
          <w:b/>
          <w:szCs w:val="32"/>
        </w:rPr>
      </w:pPr>
      <w:r>
        <w:rPr>
          <w:rFonts w:hint="eastAsia" w:hAnsi="仿宋"/>
          <w:b/>
          <w:szCs w:val="32"/>
        </w:rPr>
        <w:t>附件：</w:t>
      </w:r>
    </w:p>
    <w:p>
      <w:pPr>
        <w:widowControl w:val="0"/>
        <w:wordWrap/>
        <w:adjustRightInd/>
        <w:snapToGrid w:val="0"/>
        <w:spacing w:after="157" w:afterLines="50" w:line="560" w:lineRule="exact"/>
        <w:ind w:left="0" w:leftChars="0" w:right="0" w:firstLine="640" w:firstLineChars="200"/>
        <w:jc w:val="center"/>
        <w:textAlignment w:val="auto"/>
        <w:outlineLvl w:val="9"/>
        <w:rPr>
          <w:rFonts w:ascii="仿宋_GB2312" w:eastAsia="仿宋_GB2312"/>
          <w:b/>
          <w:color w:val="000000"/>
          <w:spacing w:val="-20"/>
          <w:sz w:val="36"/>
          <w:szCs w:val="36"/>
        </w:rPr>
      </w:pPr>
      <w:r>
        <w:rPr>
          <w:rFonts w:hint="eastAsia" w:ascii="仿宋_GB2312" w:eastAsia="仿宋_GB2312"/>
          <w:b/>
          <w:color w:val="000000"/>
          <w:spacing w:val="-20"/>
          <w:sz w:val="36"/>
          <w:szCs w:val="36"/>
        </w:rPr>
        <w:t>黑龙江省 “青年红色筑梦之旅”项目</w:t>
      </w:r>
      <w:r>
        <w:rPr>
          <w:rFonts w:ascii="仿宋_GB2312" w:eastAsia="仿宋_GB2312"/>
          <w:b/>
          <w:color w:val="000000"/>
          <w:spacing w:val="-20"/>
          <w:sz w:val="36"/>
          <w:szCs w:val="36"/>
        </w:rPr>
        <w:t>申报表</w:t>
      </w:r>
    </w:p>
    <w:tbl>
      <w:tblPr>
        <w:tblStyle w:val="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158"/>
        <w:gridCol w:w="2835"/>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8" w:type="dxa"/>
            <w:vAlign w:val="top"/>
          </w:tcPr>
          <w:p>
            <w:pPr>
              <w:snapToGrid w:val="0"/>
              <w:spacing w:line="560" w:lineRule="exact"/>
              <w:jc w:val="center"/>
              <w:rPr>
                <w:rFonts w:ascii="仿宋_GB2312" w:eastAsia="仿宋_GB2312"/>
                <w:b/>
                <w:color w:val="000000"/>
                <w:spacing w:val="-20"/>
                <w:sz w:val="32"/>
                <w:szCs w:val="36"/>
              </w:rPr>
            </w:pPr>
            <w:r>
              <w:rPr>
                <w:rFonts w:hint="eastAsia" w:ascii="仿宋_GB2312" w:eastAsia="仿宋_GB2312"/>
                <w:b/>
                <w:color w:val="000000"/>
                <w:spacing w:val="-20"/>
                <w:sz w:val="32"/>
                <w:szCs w:val="36"/>
              </w:rPr>
              <w:t>学校</w:t>
            </w:r>
            <w:r>
              <w:rPr>
                <w:rFonts w:ascii="仿宋_GB2312" w:eastAsia="仿宋_GB2312"/>
                <w:b/>
                <w:color w:val="000000"/>
                <w:spacing w:val="-20"/>
                <w:sz w:val="32"/>
                <w:szCs w:val="36"/>
              </w:rPr>
              <w:t>名称</w:t>
            </w:r>
          </w:p>
        </w:tc>
        <w:tc>
          <w:tcPr>
            <w:tcW w:w="6983" w:type="dxa"/>
            <w:gridSpan w:val="3"/>
            <w:vAlign w:val="top"/>
          </w:tcPr>
          <w:p>
            <w:pPr>
              <w:snapToGrid w:val="0"/>
              <w:spacing w:line="560" w:lineRule="exact"/>
              <w:rPr>
                <w:rFonts w:ascii="仿宋_GB2312" w:eastAsia="仿宋_GB2312"/>
                <w:b/>
                <w:color w:val="000000"/>
                <w:spacing w:val="-20"/>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8" w:type="dxa"/>
            <w:vAlign w:val="top"/>
          </w:tcPr>
          <w:p>
            <w:pPr>
              <w:snapToGrid w:val="0"/>
              <w:spacing w:line="560" w:lineRule="exact"/>
              <w:jc w:val="center"/>
              <w:rPr>
                <w:rFonts w:ascii="仿宋_GB2312" w:eastAsia="仿宋_GB2312"/>
                <w:b/>
                <w:color w:val="000000"/>
                <w:spacing w:val="-20"/>
                <w:sz w:val="32"/>
                <w:szCs w:val="36"/>
              </w:rPr>
            </w:pPr>
            <w:r>
              <w:rPr>
                <w:rFonts w:hint="eastAsia" w:ascii="仿宋_GB2312" w:eastAsia="仿宋_GB2312"/>
                <w:b/>
                <w:color w:val="000000"/>
                <w:spacing w:val="-20"/>
                <w:sz w:val="32"/>
                <w:szCs w:val="36"/>
              </w:rPr>
              <w:t>项目</w:t>
            </w:r>
            <w:r>
              <w:rPr>
                <w:rFonts w:ascii="仿宋_GB2312" w:eastAsia="仿宋_GB2312"/>
                <w:b/>
                <w:color w:val="000000"/>
                <w:spacing w:val="-20"/>
                <w:sz w:val="32"/>
                <w:szCs w:val="36"/>
              </w:rPr>
              <w:t>名称</w:t>
            </w:r>
          </w:p>
        </w:tc>
        <w:tc>
          <w:tcPr>
            <w:tcW w:w="6983" w:type="dxa"/>
            <w:gridSpan w:val="3"/>
            <w:vAlign w:val="top"/>
          </w:tcPr>
          <w:p>
            <w:pPr>
              <w:snapToGrid w:val="0"/>
              <w:spacing w:line="560" w:lineRule="exact"/>
              <w:rPr>
                <w:rFonts w:ascii="仿宋_GB2312" w:eastAsia="仿宋_GB2312"/>
                <w:b/>
                <w:color w:val="000000"/>
                <w:spacing w:val="-20"/>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8" w:type="dxa"/>
            <w:vAlign w:val="top"/>
          </w:tcPr>
          <w:p>
            <w:pPr>
              <w:snapToGrid w:val="0"/>
              <w:spacing w:line="560" w:lineRule="exact"/>
              <w:jc w:val="center"/>
              <w:rPr>
                <w:rFonts w:ascii="仿宋_GB2312" w:eastAsia="仿宋_GB2312"/>
                <w:b/>
                <w:color w:val="000000"/>
                <w:spacing w:val="-20"/>
                <w:sz w:val="32"/>
                <w:szCs w:val="36"/>
              </w:rPr>
            </w:pPr>
            <w:r>
              <w:rPr>
                <w:rFonts w:hint="eastAsia" w:ascii="仿宋_GB2312" w:eastAsia="仿宋_GB2312"/>
                <w:b/>
                <w:color w:val="000000"/>
                <w:spacing w:val="-20"/>
                <w:sz w:val="32"/>
                <w:szCs w:val="36"/>
              </w:rPr>
              <w:t>团队负责人</w:t>
            </w:r>
          </w:p>
        </w:tc>
        <w:tc>
          <w:tcPr>
            <w:tcW w:w="2158" w:type="dxa"/>
            <w:vAlign w:val="top"/>
          </w:tcPr>
          <w:p>
            <w:pPr>
              <w:snapToGrid w:val="0"/>
              <w:spacing w:line="560" w:lineRule="exact"/>
              <w:rPr>
                <w:rFonts w:ascii="仿宋_GB2312" w:eastAsia="仿宋_GB2312"/>
                <w:b/>
                <w:color w:val="000000"/>
                <w:spacing w:val="-20"/>
                <w:sz w:val="32"/>
                <w:szCs w:val="36"/>
              </w:rPr>
            </w:pPr>
          </w:p>
        </w:tc>
        <w:tc>
          <w:tcPr>
            <w:tcW w:w="2835" w:type="dxa"/>
            <w:vAlign w:val="top"/>
          </w:tcPr>
          <w:p>
            <w:pPr>
              <w:snapToGrid w:val="0"/>
              <w:spacing w:line="560" w:lineRule="exact"/>
              <w:rPr>
                <w:rFonts w:ascii="仿宋_GB2312" w:eastAsia="仿宋_GB2312"/>
                <w:b/>
                <w:color w:val="000000"/>
                <w:spacing w:val="-20"/>
                <w:sz w:val="32"/>
                <w:szCs w:val="36"/>
              </w:rPr>
            </w:pPr>
            <w:r>
              <w:rPr>
                <w:rFonts w:ascii="仿宋_GB2312" w:eastAsia="仿宋_GB2312"/>
                <w:b/>
                <w:color w:val="000000"/>
                <w:spacing w:val="-20"/>
                <w:sz w:val="32"/>
                <w:szCs w:val="36"/>
              </w:rPr>
              <w:t>负责人联系方式</w:t>
            </w:r>
          </w:p>
        </w:tc>
        <w:tc>
          <w:tcPr>
            <w:tcW w:w="1990" w:type="dxa"/>
            <w:vAlign w:val="top"/>
          </w:tcPr>
          <w:p>
            <w:pPr>
              <w:snapToGrid w:val="0"/>
              <w:spacing w:line="560" w:lineRule="exact"/>
              <w:rPr>
                <w:rFonts w:ascii="仿宋_GB2312" w:eastAsia="仿宋_GB2312"/>
                <w:b/>
                <w:color w:val="000000"/>
                <w:spacing w:val="-20"/>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8" w:type="dxa"/>
            <w:vAlign w:val="top"/>
          </w:tcPr>
          <w:p>
            <w:pPr>
              <w:snapToGrid w:val="0"/>
              <w:spacing w:line="560" w:lineRule="exact"/>
              <w:jc w:val="center"/>
              <w:rPr>
                <w:rFonts w:ascii="仿宋_GB2312" w:eastAsia="仿宋_GB2312"/>
                <w:b/>
                <w:color w:val="000000"/>
                <w:spacing w:val="-20"/>
                <w:sz w:val="32"/>
                <w:szCs w:val="36"/>
              </w:rPr>
            </w:pPr>
            <w:r>
              <w:rPr>
                <w:rFonts w:hint="eastAsia" w:ascii="仿宋_GB2312" w:eastAsia="仿宋_GB2312"/>
                <w:b/>
                <w:color w:val="000000"/>
                <w:spacing w:val="-20"/>
                <w:sz w:val="32"/>
                <w:szCs w:val="36"/>
              </w:rPr>
              <w:t>团队成员</w:t>
            </w:r>
          </w:p>
        </w:tc>
        <w:tc>
          <w:tcPr>
            <w:tcW w:w="6983" w:type="dxa"/>
            <w:gridSpan w:val="3"/>
            <w:vAlign w:val="top"/>
          </w:tcPr>
          <w:p>
            <w:pPr>
              <w:snapToGrid w:val="0"/>
              <w:spacing w:line="560" w:lineRule="exact"/>
              <w:rPr>
                <w:rFonts w:ascii="仿宋_GB2312" w:eastAsia="仿宋_GB2312"/>
                <w:b/>
                <w:color w:val="000000"/>
                <w:spacing w:val="-20"/>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8" w:type="dxa"/>
            <w:vAlign w:val="top"/>
          </w:tcPr>
          <w:p>
            <w:pPr>
              <w:snapToGrid w:val="0"/>
              <w:spacing w:line="560" w:lineRule="exact"/>
              <w:jc w:val="center"/>
              <w:rPr>
                <w:rFonts w:ascii="仿宋_GB2312" w:eastAsia="仿宋_GB2312"/>
                <w:b/>
                <w:color w:val="000000"/>
                <w:spacing w:val="-20"/>
                <w:sz w:val="32"/>
                <w:szCs w:val="36"/>
              </w:rPr>
            </w:pPr>
            <w:r>
              <w:rPr>
                <w:rFonts w:hint="eastAsia" w:ascii="仿宋_GB2312" w:eastAsia="仿宋_GB2312"/>
                <w:b/>
                <w:color w:val="000000"/>
                <w:spacing w:val="-20"/>
                <w:sz w:val="32"/>
                <w:szCs w:val="36"/>
              </w:rPr>
              <w:t>指导</w:t>
            </w:r>
            <w:r>
              <w:rPr>
                <w:rFonts w:ascii="仿宋_GB2312" w:eastAsia="仿宋_GB2312"/>
                <w:b/>
                <w:color w:val="000000"/>
                <w:spacing w:val="-20"/>
                <w:sz w:val="32"/>
                <w:szCs w:val="36"/>
              </w:rPr>
              <w:t>教师</w:t>
            </w:r>
          </w:p>
        </w:tc>
        <w:tc>
          <w:tcPr>
            <w:tcW w:w="2158" w:type="dxa"/>
            <w:vAlign w:val="top"/>
          </w:tcPr>
          <w:p>
            <w:pPr>
              <w:snapToGrid w:val="0"/>
              <w:spacing w:line="560" w:lineRule="exact"/>
              <w:rPr>
                <w:rFonts w:ascii="仿宋_GB2312" w:eastAsia="仿宋_GB2312"/>
                <w:b/>
                <w:color w:val="000000"/>
                <w:spacing w:val="-20"/>
                <w:sz w:val="32"/>
                <w:szCs w:val="36"/>
              </w:rPr>
            </w:pPr>
          </w:p>
        </w:tc>
        <w:tc>
          <w:tcPr>
            <w:tcW w:w="2835" w:type="dxa"/>
            <w:vAlign w:val="top"/>
          </w:tcPr>
          <w:p>
            <w:pPr>
              <w:snapToGrid w:val="0"/>
              <w:spacing w:line="560" w:lineRule="exact"/>
              <w:rPr>
                <w:rFonts w:ascii="仿宋_GB2312" w:eastAsia="仿宋_GB2312"/>
                <w:b/>
                <w:color w:val="000000"/>
                <w:spacing w:val="-20"/>
                <w:sz w:val="32"/>
                <w:szCs w:val="36"/>
              </w:rPr>
            </w:pPr>
            <w:r>
              <w:rPr>
                <w:rFonts w:hint="eastAsia" w:ascii="仿宋_GB2312" w:eastAsia="仿宋_GB2312"/>
                <w:b/>
                <w:color w:val="000000"/>
                <w:spacing w:val="-20"/>
                <w:sz w:val="32"/>
                <w:szCs w:val="36"/>
              </w:rPr>
              <w:t>指导</w:t>
            </w:r>
            <w:r>
              <w:rPr>
                <w:rFonts w:ascii="仿宋_GB2312" w:eastAsia="仿宋_GB2312"/>
                <w:b/>
                <w:color w:val="000000"/>
                <w:spacing w:val="-20"/>
                <w:sz w:val="32"/>
                <w:szCs w:val="36"/>
              </w:rPr>
              <w:t>教师联系方式</w:t>
            </w:r>
          </w:p>
        </w:tc>
        <w:tc>
          <w:tcPr>
            <w:tcW w:w="1990" w:type="dxa"/>
            <w:vAlign w:val="top"/>
          </w:tcPr>
          <w:p>
            <w:pPr>
              <w:snapToGrid w:val="0"/>
              <w:spacing w:line="560" w:lineRule="exact"/>
              <w:rPr>
                <w:rFonts w:ascii="仿宋_GB2312" w:eastAsia="仿宋_GB2312"/>
                <w:b/>
                <w:color w:val="000000"/>
                <w:spacing w:val="-20"/>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8" w:type="dxa"/>
            <w:vAlign w:val="center"/>
          </w:tcPr>
          <w:p>
            <w:pPr>
              <w:snapToGrid w:val="0"/>
              <w:spacing w:line="560" w:lineRule="exact"/>
              <w:rPr>
                <w:rFonts w:ascii="仿宋_GB2312" w:eastAsia="仿宋_GB2312"/>
                <w:b/>
                <w:color w:val="000000"/>
                <w:spacing w:val="-20"/>
                <w:sz w:val="32"/>
                <w:szCs w:val="36"/>
              </w:rPr>
            </w:pPr>
            <w:r>
              <w:rPr>
                <w:rFonts w:hint="eastAsia" w:ascii="仿宋_GB2312" w:eastAsia="仿宋_GB2312"/>
                <w:b/>
                <w:color w:val="000000"/>
                <w:spacing w:val="-20"/>
                <w:sz w:val="32"/>
                <w:szCs w:val="36"/>
              </w:rPr>
              <w:t>项目</w:t>
            </w:r>
            <w:r>
              <w:rPr>
                <w:rFonts w:ascii="仿宋_GB2312" w:eastAsia="仿宋_GB2312"/>
                <w:b/>
                <w:color w:val="000000"/>
                <w:spacing w:val="-20"/>
                <w:sz w:val="32"/>
                <w:szCs w:val="36"/>
              </w:rPr>
              <w:t>所属</w:t>
            </w:r>
            <w:r>
              <w:rPr>
                <w:rFonts w:hint="eastAsia" w:ascii="仿宋_GB2312" w:eastAsia="仿宋_GB2312"/>
                <w:b/>
                <w:color w:val="000000"/>
                <w:spacing w:val="-20"/>
                <w:sz w:val="32"/>
                <w:szCs w:val="36"/>
              </w:rPr>
              <w:t>类别</w:t>
            </w:r>
          </w:p>
        </w:tc>
        <w:tc>
          <w:tcPr>
            <w:tcW w:w="6983" w:type="dxa"/>
            <w:gridSpan w:val="3"/>
            <w:vAlign w:val="top"/>
          </w:tcPr>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十九大精神宣讲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红色龙江</w:t>
            </w:r>
            <w:r>
              <w:rPr>
                <w:rFonts w:hint="eastAsia" w:ascii="宋体" w:hAnsi="宋体" w:eastAsia="宋体" w:cs="宋体"/>
                <w:b/>
                <w:bCs/>
                <w:sz w:val="24"/>
                <w:szCs w:val="24"/>
                <w:lang w:eastAsia="zh-CN"/>
              </w:rPr>
              <w:t>乡村</w:t>
            </w:r>
            <w:r>
              <w:rPr>
                <w:rFonts w:hint="eastAsia" w:ascii="宋体" w:hAnsi="宋体" w:eastAsia="宋体" w:cs="宋体"/>
                <w:b/>
                <w:bCs/>
                <w:sz w:val="24"/>
                <w:szCs w:val="24"/>
              </w:rPr>
              <w:t xml:space="preserve">行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幸福</w:t>
            </w:r>
            <w:r>
              <w:rPr>
                <w:rFonts w:hint="eastAsia" w:ascii="宋体" w:hAnsi="宋体" w:eastAsia="宋体" w:cs="宋体"/>
                <w:b/>
                <w:bCs/>
                <w:sz w:val="24"/>
                <w:szCs w:val="24"/>
              </w:rPr>
              <w:t>龙江</w:t>
            </w:r>
            <w:r>
              <w:rPr>
                <w:rFonts w:hint="eastAsia" w:ascii="宋体" w:hAnsi="宋体" w:eastAsia="宋体" w:cs="宋体"/>
                <w:b/>
                <w:bCs/>
                <w:sz w:val="24"/>
                <w:szCs w:val="24"/>
                <w:lang w:eastAsia="zh-CN"/>
              </w:rPr>
              <w:t>乡村</w:t>
            </w:r>
            <w:r>
              <w:rPr>
                <w:rFonts w:hint="eastAsia" w:ascii="宋体" w:hAnsi="宋体" w:eastAsia="宋体" w:cs="宋体"/>
                <w:b/>
                <w:bCs/>
                <w:sz w:val="24"/>
                <w:szCs w:val="24"/>
              </w:rPr>
              <w:t>行</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科技</w:t>
            </w:r>
            <w:r>
              <w:rPr>
                <w:rFonts w:hint="eastAsia" w:ascii="宋体" w:hAnsi="宋体" w:eastAsia="宋体" w:cs="宋体"/>
                <w:b/>
                <w:bCs/>
                <w:sz w:val="24"/>
                <w:szCs w:val="24"/>
              </w:rPr>
              <w:t>龙江</w:t>
            </w:r>
            <w:r>
              <w:rPr>
                <w:rFonts w:hint="eastAsia" w:ascii="宋体" w:hAnsi="宋体" w:eastAsia="宋体" w:cs="宋体"/>
                <w:b/>
                <w:bCs/>
                <w:sz w:val="24"/>
                <w:szCs w:val="24"/>
                <w:lang w:eastAsia="zh-CN"/>
              </w:rPr>
              <w:t>乡村</w:t>
            </w:r>
            <w:r>
              <w:rPr>
                <w:rFonts w:hint="eastAsia" w:ascii="宋体" w:hAnsi="宋体" w:eastAsia="宋体" w:cs="宋体"/>
                <w:b/>
                <w:bCs/>
                <w:sz w:val="24"/>
                <w:szCs w:val="24"/>
              </w:rPr>
              <w:t xml:space="preserve">行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美丽龙江乡村</w:t>
            </w:r>
            <w:r>
              <w:rPr>
                <w:rFonts w:hint="eastAsia" w:ascii="宋体" w:hAnsi="宋体" w:eastAsia="宋体" w:cs="宋体"/>
                <w:b/>
                <w:bCs/>
                <w:sz w:val="24"/>
                <w:szCs w:val="24"/>
              </w:rPr>
              <w:t xml:space="preserve">行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教育龙江</w:t>
            </w:r>
            <w:r>
              <w:rPr>
                <w:rFonts w:hint="eastAsia" w:ascii="宋体" w:hAnsi="宋体" w:eastAsia="宋体" w:cs="宋体"/>
                <w:b/>
                <w:bCs/>
                <w:sz w:val="24"/>
                <w:szCs w:val="24"/>
                <w:lang w:eastAsia="zh-CN"/>
              </w:rPr>
              <w:t>乡村</w:t>
            </w:r>
            <w:r>
              <w:rPr>
                <w:rFonts w:hint="eastAsia" w:ascii="宋体" w:hAnsi="宋体" w:eastAsia="宋体" w:cs="宋体"/>
                <w:b/>
                <w:bCs/>
                <w:sz w:val="24"/>
                <w:szCs w:val="24"/>
              </w:rPr>
              <w:t>行</w:t>
            </w:r>
          </w:p>
          <w:p>
            <w:pPr>
              <w:spacing w:line="360" w:lineRule="auto"/>
              <w:rPr>
                <w:rFonts w:hint="eastAsia"/>
                <w:b/>
                <w:bCs/>
                <w:sz w:val="24"/>
                <w:szCs w:val="24"/>
              </w:rPr>
            </w:pPr>
            <w:r>
              <w:rPr>
                <w:rFonts w:hint="eastAsia" w:ascii="宋体" w:hAnsi="宋体" w:eastAsia="宋体" w:cs="宋体"/>
                <w:b/>
                <w:bCs/>
                <w:sz w:val="24"/>
                <w:szCs w:val="24"/>
              </w:rPr>
              <w:t>法治龙江</w:t>
            </w:r>
            <w:r>
              <w:rPr>
                <w:rFonts w:hint="eastAsia" w:ascii="宋体" w:hAnsi="宋体" w:eastAsia="宋体" w:cs="宋体"/>
                <w:b/>
                <w:bCs/>
                <w:sz w:val="24"/>
                <w:szCs w:val="24"/>
                <w:lang w:eastAsia="zh-CN"/>
              </w:rPr>
              <w:t>乡村</w:t>
            </w:r>
            <w:r>
              <w:rPr>
                <w:rFonts w:hint="eastAsia" w:ascii="宋体" w:hAnsi="宋体" w:eastAsia="宋体" w:cs="宋体"/>
                <w:b/>
                <w:bCs/>
                <w:sz w:val="24"/>
                <w:szCs w:val="24"/>
              </w:rPr>
              <w:t xml:space="preserve">行 </w:t>
            </w:r>
            <w:r>
              <w:rPr>
                <w:rFonts w:hint="eastAsia"/>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8931" w:type="dxa"/>
            <w:gridSpan w:val="4"/>
            <w:vAlign w:val="top"/>
          </w:tcPr>
          <w:p>
            <w:pPr>
              <w:snapToGrid w:val="0"/>
              <w:spacing w:line="560" w:lineRule="exact"/>
              <w:rPr>
                <w:rFonts w:ascii="仿宋_GB2312" w:eastAsia="仿宋_GB2312"/>
                <w:b/>
                <w:color w:val="000000"/>
                <w:spacing w:val="-20"/>
                <w:sz w:val="32"/>
                <w:szCs w:val="36"/>
              </w:rPr>
            </w:pPr>
            <w:r>
              <w:rPr>
                <w:rFonts w:hint="eastAsia" w:ascii="仿宋_GB2312" w:eastAsia="仿宋_GB2312"/>
                <w:b/>
                <w:color w:val="000000"/>
                <w:spacing w:val="-20"/>
                <w:sz w:val="32"/>
                <w:szCs w:val="36"/>
              </w:rPr>
              <w:t>项目</w:t>
            </w:r>
            <w:r>
              <w:rPr>
                <w:rFonts w:ascii="仿宋_GB2312" w:eastAsia="仿宋_GB2312"/>
                <w:b/>
                <w:color w:val="000000"/>
                <w:spacing w:val="-20"/>
                <w:sz w:val="32"/>
                <w:szCs w:val="36"/>
              </w:rPr>
              <w:t>概况</w:t>
            </w:r>
          </w:p>
          <w:p>
            <w:pPr>
              <w:pStyle w:val="8"/>
              <w:numPr>
                <w:ilvl w:val="0"/>
                <w:numId w:val="3"/>
              </w:numPr>
              <w:spacing w:line="560" w:lineRule="exact"/>
              <w:ind w:firstLineChars="0"/>
              <w:rPr>
                <w:rFonts w:ascii="仿宋_GB2312" w:eastAsia="仿宋_GB2312"/>
                <w:b/>
                <w:color w:val="000000"/>
                <w:spacing w:val="-20"/>
                <w:szCs w:val="36"/>
              </w:rPr>
            </w:pPr>
            <w:r>
              <w:rPr>
                <w:rFonts w:hint="eastAsia" w:ascii="仿宋_GB2312" w:eastAsia="仿宋_GB2312"/>
                <w:b/>
                <w:color w:val="000000"/>
                <w:spacing w:val="-20"/>
                <w:szCs w:val="36"/>
              </w:rPr>
              <w:t>项目</w:t>
            </w:r>
            <w:r>
              <w:rPr>
                <w:rFonts w:ascii="仿宋_GB2312" w:eastAsia="仿宋_GB2312"/>
                <w:b/>
                <w:color w:val="000000"/>
                <w:spacing w:val="-20"/>
                <w:szCs w:val="36"/>
              </w:rPr>
              <w:t>主要内容</w:t>
            </w:r>
          </w:p>
          <w:p>
            <w:pPr>
              <w:pStyle w:val="8"/>
              <w:spacing w:line="560" w:lineRule="exact"/>
              <w:ind w:left="720" w:firstLine="0" w:firstLineChars="0"/>
              <w:rPr>
                <w:rFonts w:ascii="仿宋_GB2312" w:eastAsia="仿宋_GB2312"/>
                <w:b/>
                <w:color w:val="000000"/>
                <w:spacing w:val="-20"/>
                <w:sz w:val="28"/>
                <w:szCs w:val="28"/>
              </w:rPr>
            </w:pPr>
          </w:p>
          <w:p>
            <w:pPr>
              <w:pStyle w:val="8"/>
              <w:spacing w:line="560" w:lineRule="exact"/>
              <w:ind w:left="720" w:firstLine="0" w:firstLineChars="0"/>
              <w:rPr>
                <w:rFonts w:ascii="仿宋_GB2312" w:eastAsia="仿宋_GB2312"/>
                <w:b/>
                <w:color w:val="000000"/>
                <w:spacing w:val="-20"/>
                <w:sz w:val="28"/>
                <w:szCs w:val="28"/>
              </w:rPr>
            </w:pPr>
          </w:p>
          <w:p>
            <w:pPr>
              <w:pStyle w:val="8"/>
              <w:spacing w:line="560" w:lineRule="exact"/>
              <w:ind w:left="720" w:firstLine="0" w:firstLineChars="0"/>
              <w:rPr>
                <w:rFonts w:ascii="仿宋_GB2312" w:eastAsia="仿宋_GB2312"/>
                <w:b/>
                <w:color w:val="000000"/>
                <w:spacing w:val="-20"/>
                <w:sz w:val="28"/>
                <w:szCs w:val="28"/>
              </w:rPr>
            </w:pPr>
          </w:p>
          <w:p>
            <w:pPr>
              <w:pStyle w:val="8"/>
              <w:spacing w:line="560" w:lineRule="exact"/>
              <w:ind w:left="720" w:firstLine="0" w:firstLineChars="0"/>
              <w:rPr>
                <w:rFonts w:ascii="仿宋_GB2312" w:eastAsia="仿宋_GB2312"/>
                <w:b/>
                <w:color w:val="000000"/>
                <w:spacing w:val="-20"/>
                <w:sz w:val="28"/>
                <w:szCs w:val="28"/>
              </w:rPr>
            </w:pPr>
          </w:p>
          <w:p>
            <w:pPr>
              <w:pStyle w:val="8"/>
              <w:spacing w:line="560" w:lineRule="exact"/>
              <w:ind w:left="720" w:firstLine="0" w:firstLineChars="0"/>
              <w:rPr>
                <w:rFonts w:ascii="仿宋_GB2312" w:eastAsia="仿宋_GB2312"/>
                <w:b/>
                <w:color w:val="000000"/>
                <w:spacing w:val="-20"/>
                <w:sz w:val="28"/>
                <w:szCs w:val="28"/>
              </w:rPr>
            </w:pPr>
          </w:p>
          <w:p>
            <w:pPr>
              <w:pStyle w:val="8"/>
              <w:spacing w:line="560" w:lineRule="exact"/>
              <w:ind w:left="720" w:firstLine="0" w:firstLineChars="0"/>
              <w:rPr>
                <w:rFonts w:ascii="仿宋_GB2312" w:eastAsia="仿宋_GB2312"/>
                <w:b/>
                <w:color w:val="000000"/>
                <w:spacing w:val="-20"/>
                <w:sz w:val="28"/>
                <w:szCs w:val="28"/>
              </w:rPr>
            </w:pPr>
          </w:p>
          <w:p>
            <w:pPr>
              <w:pStyle w:val="8"/>
              <w:numPr>
                <w:ilvl w:val="0"/>
                <w:numId w:val="3"/>
              </w:numPr>
              <w:spacing w:line="560" w:lineRule="exact"/>
              <w:ind w:firstLineChars="0"/>
              <w:rPr>
                <w:rFonts w:ascii="仿宋_GB2312" w:eastAsia="仿宋_GB2312"/>
                <w:b/>
                <w:color w:val="000000"/>
                <w:spacing w:val="-20"/>
                <w:szCs w:val="36"/>
              </w:rPr>
            </w:pPr>
            <w:r>
              <w:rPr>
                <w:rFonts w:hint="eastAsia" w:hAnsi="仿宋"/>
                <w:b/>
                <w:color w:val="000000"/>
                <w:szCs w:val="32"/>
              </w:rPr>
              <w:t>项目的创新性、推广性和实效性</w:t>
            </w:r>
          </w:p>
          <w:p>
            <w:pPr>
              <w:pStyle w:val="8"/>
              <w:spacing w:line="560" w:lineRule="exact"/>
              <w:ind w:left="720" w:firstLine="0" w:firstLineChars="0"/>
              <w:rPr>
                <w:rFonts w:ascii="仿宋_GB2312" w:eastAsia="仿宋_GB2312"/>
                <w:b/>
                <w:color w:val="000000"/>
                <w:spacing w:val="-20"/>
                <w:sz w:val="28"/>
                <w:szCs w:val="28"/>
              </w:rPr>
            </w:pPr>
          </w:p>
          <w:p>
            <w:pPr>
              <w:pStyle w:val="8"/>
              <w:spacing w:line="560" w:lineRule="exact"/>
              <w:ind w:left="720" w:firstLine="0" w:firstLineChars="0"/>
              <w:rPr>
                <w:rFonts w:ascii="仿宋_GB2312" w:eastAsia="仿宋_GB2312"/>
                <w:b/>
                <w:color w:val="000000"/>
                <w:spacing w:val="-20"/>
                <w:sz w:val="28"/>
                <w:szCs w:val="28"/>
              </w:rPr>
            </w:pPr>
          </w:p>
          <w:p>
            <w:pPr>
              <w:pStyle w:val="8"/>
              <w:spacing w:line="560" w:lineRule="exact"/>
              <w:ind w:left="720" w:firstLine="0" w:firstLineChars="0"/>
              <w:rPr>
                <w:rFonts w:ascii="仿宋_GB2312" w:eastAsia="仿宋_GB2312"/>
                <w:b/>
                <w:color w:val="000000"/>
                <w:spacing w:val="-20"/>
                <w:sz w:val="28"/>
                <w:szCs w:val="28"/>
              </w:rPr>
            </w:pPr>
          </w:p>
          <w:p>
            <w:pPr>
              <w:pStyle w:val="8"/>
              <w:spacing w:line="560" w:lineRule="exact"/>
              <w:ind w:left="720" w:firstLine="0" w:firstLineChars="0"/>
              <w:rPr>
                <w:rFonts w:ascii="仿宋_GB2312" w:eastAsia="仿宋_GB2312"/>
                <w:b/>
                <w:color w:val="000000"/>
                <w:spacing w:val="-20"/>
                <w:sz w:val="28"/>
                <w:szCs w:val="28"/>
              </w:rPr>
            </w:pPr>
          </w:p>
          <w:p>
            <w:pPr>
              <w:snapToGrid w:val="0"/>
              <w:spacing w:line="560" w:lineRule="exact"/>
              <w:rPr>
                <w:rFonts w:ascii="仿宋_GB2312" w:eastAsia="仿宋_GB2312"/>
                <w:b/>
                <w:color w:val="000000"/>
                <w:spacing w:val="-20"/>
                <w:sz w:val="32"/>
                <w:szCs w:val="36"/>
              </w:rPr>
            </w:pPr>
          </w:p>
        </w:tc>
      </w:tr>
    </w:tbl>
    <w:p>
      <w:pPr>
        <w:pStyle w:val="8"/>
        <w:ind w:left="0" w:leftChars="0" w:firstLine="0" w:firstLineChars="0"/>
        <w:rPr>
          <w:rFonts w:hAnsi="仿宋"/>
          <w:sz w:val="28"/>
          <w:szCs w:val="28"/>
        </w:rPr>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Times New Roman"/>
        <w:kern w:val="2"/>
        <w:sz w:val="18"/>
        <w:szCs w:val="18"/>
        <w:lang w:val="en-US" w:eastAsia="zh-CN" w:bidi="ar-SA"/>
      </w:rPr>
      <w:pict>
        <v:rect id="文本框 1" o:spid="_x0000_s1025" style="position:absolute;left:0;margin-top:0pt;height:14.2pt;width:5.5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16436565">
    <w:nsid w:val="7E264255"/>
    <w:multiLevelType w:val="multilevel"/>
    <w:tmpl w:val="7E264255"/>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75800919">
    <w:nsid w:val="46154C57"/>
    <w:multiLevelType w:val="multilevel"/>
    <w:tmpl w:val="46154C57"/>
    <w:lvl w:ilvl="0" w:tentative="1">
      <w:start w:val="1"/>
      <w:numFmt w:val="decimal"/>
      <w:lvlText w:val="%1."/>
      <w:lvlJc w:val="left"/>
      <w:pPr>
        <w:ind w:left="1099" w:hanging="39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983239389">
    <w:nsid w:val="3A9B0ADD"/>
    <w:multiLevelType w:val="multilevel"/>
    <w:tmpl w:val="3A9B0ADD"/>
    <w:lvl w:ilvl="0" w:tentative="1">
      <w:start w:val="1"/>
      <w:numFmt w:val="chineseCountingThousand"/>
      <w:lvlText w:val="%1、"/>
      <w:lvlJc w:val="left"/>
      <w:pPr>
        <w:ind w:left="982" w:hanging="420"/>
      </w:pPr>
    </w:lvl>
    <w:lvl w:ilvl="1" w:tentative="1">
      <w:start w:val="1"/>
      <w:numFmt w:val="lowerLetter"/>
      <w:lvlText w:val="%2)"/>
      <w:lvlJc w:val="left"/>
      <w:pPr>
        <w:ind w:left="1402" w:hanging="420"/>
      </w:pPr>
    </w:lvl>
    <w:lvl w:ilvl="2" w:tentative="1">
      <w:start w:val="1"/>
      <w:numFmt w:val="lowerRoman"/>
      <w:lvlText w:val="%3."/>
      <w:lvlJc w:val="right"/>
      <w:pPr>
        <w:ind w:left="1822" w:hanging="420"/>
      </w:pPr>
    </w:lvl>
    <w:lvl w:ilvl="3" w:tentative="1">
      <w:start w:val="1"/>
      <w:numFmt w:val="decimal"/>
      <w:lvlText w:val="%4."/>
      <w:lvlJc w:val="left"/>
      <w:pPr>
        <w:ind w:left="2242" w:hanging="420"/>
      </w:pPr>
    </w:lvl>
    <w:lvl w:ilvl="4" w:tentative="1">
      <w:start w:val="1"/>
      <w:numFmt w:val="lowerLetter"/>
      <w:lvlText w:val="%5)"/>
      <w:lvlJc w:val="left"/>
      <w:pPr>
        <w:ind w:left="2662" w:hanging="420"/>
      </w:pPr>
    </w:lvl>
    <w:lvl w:ilvl="5" w:tentative="1">
      <w:start w:val="1"/>
      <w:numFmt w:val="lowerRoman"/>
      <w:lvlText w:val="%6."/>
      <w:lvlJc w:val="right"/>
      <w:pPr>
        <w:ind w:left="3082" w:hanging="420"/>
      </w:pPr>
    </w:lvl>
    <w:lvl w:ilvl="6" w:tentative="1">
      <w:start w:val="1"/>
      <w:numFmt w:val="decimal"/>
      <w:lvlText w:val="%7."/>
      <w:lvlJc w:val="left"/>
      <w:pPr>
        <w:ind w:left="3502" w:hanging="420"/>
      </w:pPr>
    </w:lvl>
    <w:lvl w:ilvl="7" w:tentative="1">
      <w:start w:val="1"/>
      <w:numFmt w:val="lowerLetter"/>
      <w:lvlText w:val="%8)"/>
      <w:lvlJc w:val="left"/>
      <w:pPr>
        <w:ind w:left="3922" w:hanging="420"/>
      </w:pPr>
    </w:lvl>
    <w:lvl w:ilvl="8" w:tentative="1">
      <w:start w:val="1"/>
      <w:numFmt w:val="lowerRoman"/>
      <w:lvlText w:val="%9."/>
      <w:lvlJc w:val="right"/>
      <w:pPr>
        <w:ind w:left="4342" w:hanging="420"/>
      </w:pPr>
    </w:lvl>
  </w:abstractNum>
  <w:num w:numId="1">
    <w:abstractNumId w:val="983239389"/>
  </w:num>
  <w:num w:numId="2">
    <w:abstractNumId w:val="1175800919"/>
  </w:num>
  <w:num w:numId="3">
    <w:abstractNumId w:val="21164365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B1D15"/>
    <w:rsid w:val="0000597F"/>
    <w:rsid w:val="00016E3B"/>
    <w:rsid w:val="00031E7D"/>
    <w:rsid w:val="00035395"/>
    <w:rsid w:val="00036E83"/>
    <w:rsid w:val="00040ED9"/>
    <w:rsid w:val="0006166B"/>
    <w:rsid w:val="00065025"/>
    <w:rsid w:val="000874A4"/>
    <w:rsid w:val="000A2740"/>
    <w:rsid w:val="000D2DA8"/>
    <w:rsid w:val="000D3624"/>
    <w:rsid w:val="000E2574"/>
    <w:rsid w:val="00114777"/>
    <w:rsid w:val="0013424C"/>
    <w:rsid w:val="00141A83"/>
    <w:rsid w:val="00145E38"/>
    <w:rsid w:val="001609E2"/>
    <w:rsid w:val="00171897"/>
    <w:rsid w:val="00175E71"/>
    <w:rsid w:val="00194C75"/>
    <w:rsid w:val="001A4485"/>
    <w:rsid w:val="001B4063"/>
    <w:rsid w:val="001B7C0A"/>
    <w:rsid w:val="001C7AFD"/>
    <w:rsid w:val="001F47A7"/>
    <w:rsid w:val="00253149"/>
    <w:rsid w:val="00264DD0"/>
    <w:rsid w:val="0027113C"/>
    <w:rsid w:val="00272DCC"/>
    <w:rsid w:val="00282EAE"/>
    <w:rsid w:val="00283385"/>
    <w:rsid w:val="00292E0B"/>
    <w:rsid w:val="00295586"/>
    <w:rsid w:val="002C4D73"/>
    <w:rsid w:val="002D22B9"/>
    <w:rsid w:val="002D5B65"/>
    <w:rsid w:val="002F122D"/>
    <w:rsid w:val="0034442D"/>
    <w:rsid w:val="00345646"/>
    <w:rsid w:val="003462DA"/>
    <w:rsid w:val="00356A64"/>
    <w:rsid w:val="003844D7"/>
    <w:rsid w:val="003850F4"/>
    <w:rsid w:val="003958F2"/>
    <w:rsid w:val="003A7715"/>
    <w:rsid w:val="003C6EDC"/>
    <w:rsid w:val="004005A3"/>
    <w:rsid w:val="0041219C"/>
    <w:rsid w:val="00456313"/>
    <w:rsid w:val="00457E94"/>
    <w:rsid w:val="00472D49"/>
    <w:rsid w:val="00474723"/>
    <w:rsid w:val="00480CF6"/>
    <w:rsid w:val="00494C98"/>
    <w:rsid w:val="004C3808"/>
    <w:rsid w:val="004C7FAB"/>
    <w:rsid w:val="0050572D"/>
    <w:rsid w:val="00512440"/>
    <w:rsid w:val="00555DB9"/>
    <w:rsid w:val="005671C9"/>
    <w:rsid w:val="0057402E"/>
    <w:rsid w:val="00591CDE"/>
    <w:rsid w:val="0059209A"/>
    <w:rsid w:val="005A5488"/>
    <w:rsid w:val="005C6C4A"/>
    <w:rsid w:val="005E6BDD"/>
    <w:rsid w:val="00605F98"/>
    <w:rsid w:val="00617C16"/>
    <w:rsid w:val="00647D7E"/>
    <w:rsid w:val="00683571"/>
    <w:rsid w:val="006978C3"/>
    <w:rsid w:val="006A42CE"/>
    <w:rsid w:val="006B1D15"/>
    <w:rsid w:val="006D6C07"/>
    <w:rsid w:val="006E1B41"/>
    <w:rsid w:val="007010A3"/>
    <w:rsid w:val="0071182F"/>
    <w:rsid w:val="00722DC7"/>
    <w:rsid w:val="00747A43"/>
    <w:rsid w:val="00783070"/>
    <w:rsid w:val="00795176"/>
    <w:rsid w:val="0079702E"/>
    <w:rsid w:val="007E05AC"/>
    <w:rsid w:val="007F364B"/>
    <w:rsid w:val="00845946"/>
    <w:rsid w:val="008607E2"/>
    <w:rsid w:val="008B5E75"/>
    <w:rsid w:val="008C5A70"/>
    <w:rsid w:val="008D18DC"/>
    <w:rsid w:val="008D60C1"/>
    <w:rsid w:val="008E14BB"/>
    <w:rsid w:val="00906BB5"/>
    <w:rsid w:val="00927A2F"/>
    <w:rsid w:val="00944A0E"/>
    <w:rsid w:val="0096425A"/>
    <w:rsid w:val="00996E97"/>
    <w:rsid w:val="009A2EF6"/>
    <w:rsid w:val="009B00A9"/>
    <w:rsid w:val="009C0826"/>
    <w:rsid w:val="009F6F2D"/>
    <w:rsid w:val="00A40494"/>
    <w:rsid w:val="00A416AD"/>
    <w:rsid w:val="00A633A3"/>
    <w:rsid w:val="00A755BE"/>
    <w:rsid w:val="00A84250"/>
    <w:rsid w:val="00A90726"/>
    <w:rsid w:val="00AD0D20"/>
    <w:rsid w:val="00AD255F"/>
    <w:rsid w:val="00AE1B39"/>
    <w:rsid w:val="00B61B08"/>
    <w:rsid w:val="00B6756F"/>
    <w:rsid w:val="00B7271A"/>
    <w:rsid w:val="00B90FE3"/>
    <w:rsid w:val="00BA22B9"/>
    <w:rsid w:val="00BB31C0"/>
    <w:rsid w:val="00BC664E"/>
    <w:rsid w:val="00BE49CE"/>
    <w:rsid w:val="00C03CAD"/>
    <w:rsid w:val="00C10350"/>
    <w:rsid w:val="00C17D20"/>
    <w:rsid w:val="00C348E7"/>
    <w:rsid w:val="00C47216"/>
    <w:rsid w:val="00C55726"/>
    <w:rsid w:val="00CA24E6"/>
    <w:rsid w:val="00CC1413"/>
    <w:rsid w:val="00CD36B7"/>
    <w:rsid w:val="00D028A3"/>
    <w:rsid w:val="00D03387"/>
    <w:rsid w:val="00D168BB"/>
    <w:rsid w:val="00D25520"/>
    <w:rsid w:val="00D479A7"/>
    <w:rsid w:val="00D55307"/>
    <w:rsid w:val="00D55E6F"/>
    <w:rsid w:val="00D55F96"/>
    <w:rsid w:val="00D839FD"/>
    <w:rsid w:val="00DF2FF8"/>
    <w:rsid w:val="00E67FEC"/>
    <w:rsid w:val="00E85FB5"/>
    <w:rsid w:val="00E958B9"/>
    <w:rsid w:val="00EC73F8"/>
    <w:rsid w:val="00EC7F87"/>
    <w:rsid w:val="00EF1EDC"/>
    <w:rsid w:val="00EF6AA5"/>
    <w:rsid w:val="00F036B7"/>
    <w:rsid w:val="00F14F2E"/>
    <w:rsid w:val="00F65522"/>
    <w:rsid w:val="00FD34AB"/>
    <w:rsid w:val="00FF751D"/>
    <w:rsid w:val="03CD43BC"/>
    <w:rsid w:val="0A8B04DC"/>
    <w:rsid w:val="19632DB3"/>
    <w:rsid w:val="1C775C44"/>
    <w:rsid w:val="32A30E22"/>
    <w:rsid w:val="38203D22"/>
    <w:rsid w:val="39D349ED"/>
    <w:rsid w:val="3D9E32B2"/>
    <w:rsid w:val="405D23A8"/>
    <w:rsid w:val="419014A0"/>
    <w:rsid w:val="43F30C8A"/>
    <w:rsid w:val="4FB64176"/>
    <w:rsid w:val="508D6535"/>
    <w:rsid w:val="53390226"/>
    <w:rsid w:val="53EE3CC4"/>
    <w:rsid w:val="5BDE63C8"/>
    <w:rsid w:val="5CDA346A"/>
    <w:rsid w:val="6B3A6CFA"/>
    <w:rsid w:val="7420671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Date"/>
    <w:basedOn w:val="1"/>
    <w:next w:val="1"/>
    <w:link w:val="11"/>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8">
    <w:name w:val="列出段落1"/>
    <w:basedOn w:val="1"/>
    <w:qFormat/>
    <w:uiPriority w:val="34"/>
    <w:pPr>
      <w:adjustRightInd w:val="0"/>
      <w:snapToGrid w:val="0"/>
      <w:ind w:firstLine="200" w:firstLineChars="200"/>
    </w:pPr>
    <w:rPr>
      <w:rFonts w:ascii="仿宋" w:eastAsia="仿宋"/>
      <w:sz w:val="32"/>
    </w:rPr>
  </w:style>
  <w:style w:type="character" w:customStyle="1" w:styleId="9">
    <w:name w:val="页眉 字符"/>
    <w:basedOn w:val="5"/>
    <w:link w:val="4"/>
    <w:uiPriority w:val="99"/>
    <w:rPr>
      <w:sz w:val="18"/>
      <w:szCs w:val="18"/>
    </w:rPr>
  </w:style>
  <w:style w:type="character" w:customStyle="1" w:styleId="10">
    <w:name w:val="页脚 字符"/>
    <w:basedOn w:val="5"/>
    <w:link w:val="3"/>
    <w:uiPriority w:val="99"/>
    <w:rPr>
      <w:sz w:val="18"/>
      <w:szCs w:val="18"/>
    </w:rPr>
  </w:style>
  <w:style w:type="character" w:customStyle="1" w:styleId="11">
    <w:name w:val="日期 字符"/>
    <w:basedOn w:val="5"/>
    <w:link w:val="2"/>
    <w:semiHidden/>
    <w:uiPriority w:val="99"/>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HIT</Company>
  <Pages>9</Pages>
  <Words>625</Words>
  <Characters>3563</Characters>
  <Lines>29</Lines>
  <Paragraphs>8</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2018-03-27T15:19:00Z</dcterms:created>
  <dc:creator>apple</dc:creator>
  <cp:lastModifiedBy>王跃然</cp:lastModifiedBy>
  <cp:lastPrinted>2018-04-02T09:43:00Z</cp:lastPrinted>
  <dcterms:modified xsi:type="dcterms:W3CDTF">2018-04-13T02:45:32Z</dcterms:modified>
  <dc:title>黑龙江省“青年红色筑梦之旅”活动方案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